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575B8" w14:textId="0D2640C0" w:rsidR="00B30136" w:rsidRDefault="00B003DD" w:rsidP="00B30136">
      <w:pPr>
        <w:pStyle w:val="Titel"/>
        <w:jc w:val="center"/>
        <w:rPr>
          <w:sz w:val="144"/>
          <w:szCs w:val="144"/>
        </w:rPr>
      </w:pPr>
      <w:r>
        <w:rPr>
          <w:sz w:val="144"/>
          <w:szCs w:val="144"/>
        </w:rPr>
        <w:t xml:space="preserve"> </w:t>
      </w:r>
    </w:p>
    <w:p w14:paraId="630818BA" w14:textId="2D89EAC4" w:rsidR="00A0213E" w:rsidRDefault="00A0213E" w:rsidP="00B30136">
      <w:pPr>
        <w:pStyle w:val="Titel"/>
        <w:jc w:val="center"/>
        <w:rPr>
          <w:sz w:val="144"/>
          <w:szCs w:val="144"/>
        </w:rPr>
      </w:pPr>
      <w:r w:rsidRPr="00AF25AD">
        <w:rPr>
          <w:noProof/>
          <w:sz w:val="144"/>
          <w:szCs w:val="144"/>
        </w:rPr>
        <w:drawing>
          <wp:inline distT="0" distB="0" distL="0" distR="0" wp14:anchorId="0BD7C959" wp14:editId="705405BD">
            <wp:extent cx="6096851" cy="1409897"/>
            <wp:effectExtent l="0" t="0" r="0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1409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AEFE6C" w14:textId="77777777" w:rsidR="00A0213E" w:rsidRDefault="00A0213E" w:rsidP="00B30136">
      <w:pPr>
        <w:pStyle w:val="Titel"/>
        <w:jc w:val="center"/>
        <w:rPr>
          <w:sz w:val="144"/>
          <w:szCs w:val="144"/>
        </w:rPr>
      </w:pPr>
    </w:p>
    <w:p w14:paraId="1EFB18A7" w14:textId="48A99467" w:rsidR="00842C3B" w:rsidRDefault="00B30136" w:rsidP="00B30136">
      <w:pPr>
        <w:pStyle w:val="Titel"/>
        <w:jc w:val="center"/>
        <w:rPr>
          <w:sz w:val="144"/>
          <w:szCs w:val="144"/>
        </w:rPr>
      </w:pPr>
      <w:r w:rsidRPr="000B0065">
        <w:rPr>
          <w:sz w:val="96"/>
          <w:szCs w:val="96"/>
        </w:rPr>
        <w:t>Útboð</w:t>
      </w:r>
    </w:p>
    <w:p w14:paraId="127DB87B" w14:textId="543E1023" w:rsidR="00B30136" w:rsidRPr="002564F3" w:rsidRDefault="00E22D03" w:rsidP="00B30136">
      <w:pPr>
        <w:jc w:val="center"/>
        <w:rPr>
          <w:sz w:val="32"/>
          <w:szCs w:val="28"/>
        </w:rPr>
      </w:pPr>
      <w:r>
        <w:rPr>
          <w:sz w:val="32"/>
          <w:szCs w:val="28"/>
        </w:rPr>
        <w:t>av</w:t>
      </w:r>
      <w:r w:rsidR="00B30136" w:rsidRPr="002564F3">
        <w:rPr>
          <w:sz w:val="32"/>
          <w:szCs w:val="28"/>
        </w:rPr>
        <w:t xml:space="preserve"> t</w:t>
      </w:r>
      <w:r w:rsidR="002407E9">
        <w:rPr>
          <w:sz w:val="32"/>
          <w:szCs w:val="28"/>
        </w:rPr>
        <w:t>elduútgerð</w:t>
      </w:r>
      <w:r w:rsidR="00B30136" w:rsidRPr="002564F3">
        <w:rPr>
          <w:sz w:val="32"/>
          <w:szCs w:val="28"/>
        </w:rPr>
        <w:t xml:space="preserve"> </w:t>
      </w:r>
      <w:r w:rsidR="000D4F7E">
        <w:rPr>
          <w:sz w:val="32"/>
          <w:szCs w:val="28"/>
        </w:rPr>
        <w:t>til landið</w:t>
      </w:r>
    </w:p>
    <w:p w14:paraId="242CA771" w14:textId="03272DF5" w:rsidR="00B30136" w:rsidRPr="002564F3" w:rsidRDefault="00BB110B" w:rsidP="00B30136">
      <w:pPr>
        <w:jc w:val="center"/>
        <w:rPr>
          <w:sz w:val="32"/>
          <w:szCs w:val="28"/>
        </w:rPr>
      </w:pPr>
      <w:r>
        <w:rPr>
          <w:sz w:val="32"/>
          <w:szCs w:val="28"/>
        </w:rPr>
        <w:t>sept.</w:t>
      </w:r>
      <w:r w:rsidR="00302BAF">
        <w:rPr>
          <w:sz w:val="32"/>
          <w:szCs w:val="28"/>
        </w:rPr>
        <w:t xml:space="preserve"> </w:t>
      </w:r>
      <w:r w:rsidR="00B30136" w:rsidRPr="002564F3">
        <w:rPr>
          <w:sz w:val="32"/>
          <w:szCs w:val="28"/>
        </w:rPr>
        <w:t>202</w:t>
      </w:r>
      <w:r w:rsidR="00302BAF">
        <w:rPr>
          <w:sz w:val="32"/>
          <w:szCs w:val="28"/>
        </w:rPr>
        <w:t>1</w:t>
      </w:r>
    </w:p>
    <w:p w14:paraId="4D5BDCE8" w14:textId="784D3382" w:rsidR="008712DD" w:rsidRDefault="008712DD">
      <w:pPr>
        <w:spacing w:line="259" w:lineRule="auto"/>
      </w:pPr>
      <w:r>
        <w:br w:type="page"/>
      </w:r>
    </w:p>
    <w:sdt>
      <w:sdtPr>
        <w:rPr>
          <w:lang w:val="da-DK"/>
        </w:rPr>
        <w:id w:val="79263670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08FC421" w14:textId="33DF94BE" w:rsidR="008712DD" w:rsidRPr="00686A18" w:rsidRDefault="008712DD" w:rsidP="00686A18">
          <w:pPr>
            <w:rPr>
              <w:sz w:val="32"/>
              <w:szCs w:val="32"/>
            </w:rPr>
          </w:pPr>
          <w:r w:rsidRPr="00302BAF">
            <w:rPr>
              <w:sz w:val="32"/>
              <w:szCs w:val="32"/>
            </w:rPr>
            <w:t>In</w:t>
          </w:r>
          <w:r w:rsidR="00DF2F4D" w:rsidRPr="00302BAF">
            <w:rPr>
              <w:sz w:val="32"/>
              <w:szCs w:val="32"/>
            </w:rPr>
            <w:t>nihald</w:t>
          </w:r>
        </w:p>
        <w:p w14:paraId="5AF7C858" w14:textId="0AF9A062" w:rsidR="00BA12E4" w:rsidRDefault="008712DD">
          <w:pPr>
            <w:pStyle w:val="Indholdsfortegnelse1"/>
            <w:tabs>
              <w:tab w:val="left" w:pos="440"/>
              <w:tab w:val="right" w:leader="dot" w:pos="9628"/>
            </w:tabs>
            <w:rPr>
              <w:rFonts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3903540" w:history="1">
            <w:r w:rsidR="00BA12E4" w:rsidRPr="00E1555B">
              <w:rPr>
                <w:rStyle w:val="Hyperlink"/>
                <w:noProof/>
              </w:rPr>
              <w:t>1</w:t>
            </w:r>
            <w:r w:rsidR="00BA12E4">
              <w:rPr>
                <w:rFonts w:cstheme="minorBidi"/>
                <w:noProof/>
              </w:rPr>
              <w:tab/>
            </w:r>
            <w:r w:rsidR="00BA12E4" w:rsidRPr="00E1555B">
              <w:rPr>
                <w:rStyle w:val="Hyperlink"/>
                <w:noProof/>
              </w:rPr>
              <w:t>Innleiðing</w:t>
            </w:r>
            <w:r w:rsidR="00BA12E4">
              <w:rPr>
                <w:noProof/>
                <w:webHidden/>
              </w:rPr>
              <w:tab/>
            </w:r>
            <w:r w:rsidR="00BA12E4">
              <w:rPr>
                <w:noProof/>
                <w:webHidden/>
              </w:rPr>
              <w:fldChar w:fldCharType="begin"/>
            </w:r>
            <w:r w:rsidR="00BA12E4">
              <w:rPr>
                <w:noProof/>
                <w:webHidden/>
              </w:rPr>
              <w:instrText xml:space="preserve"> PAGEREF _Toc83903540 \h </w:instrText>
            </w:r>
            <w:r w:rsidR="00BA12E4">
              <w:rPr>
                <w:noProof/>
                <w:webHidden/>
              </w:rPr>
            </w:r>
            <w:r w:rsidR="00BA12E4">
              <w:rPr>
                <w:noProof/>
                <w:webHidden/>
              </w:rPr>
              <w:fldChar w:fldCharType="separate"/>
            </w:r>
            <w:r w:rsidR="00BA12E4">
              <w:rPr>
                <w:noProof/>
                <w:webHidden/>
              </w:rPr>
              <w:t>3</w:t>
            </w:r>
            <w:r w:rsidR="00BA12E4">
              <w:rPr>
                <w:noProof/>
                <w:webHidden/>
              </w:rPr>
              <w:fldChar w:fldCharType="end"/>
            </w:r>
          </w:hyperlink>
        </w:p>
        <w:p w14:paraId="6ECDBFAB" w14:textId="58673D5F" w:rsidR="00BA12E4" w:rsidRDefault="00BA12E4">
          <w:pPr>
            <w:pStyle w:val="Indholdsfortegnelse1"/>
            <w:tabs>
              <w:tab w:val="left" w:pos="440"/>
              <w:tab w:val="right" w:leader="dot" w:pos="9628"/>
            </w:tabs>
            <w:rPr>
              <w:rFonts w:cstheme="minorBidi"/>
              <w:noProof/>
            </w:rPr>
          </w:pPr>
          <w:hyperlink w:anchor="_Toc83903541" w:history="1">
            <w:r w:rsidRPr="00E1555B">
              <w:rPr>
                <w:rStyle w:val="Hyperlink"/>
                <w:noProof/>
              </w:rPr>
              <w:t>2</w:t>
            </w:r>
            <w:r>
              <w:rPr>
                <w:rFonts w:cstheme="minorBidi"/>
                <w:noProof/>
              </w:rPr>
              <w:tab/>
            </w:r>
            <w:r w:rsidRPr="00E1555B">
              <w:rPr>
                <w:rStyle w:val="Hyperlink"/>
                <w:noProof/>
              </w:rPr>
              <w:t>Útbjóðari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_Toc83903541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3EEBF2" w14:textId="76ABA7D9" w:rsidR="00BA12E4" w:rsidRDefault="00BA12E4">
          <w:pPr>
            <w:pStyle w:val="Indholdsfortegnelse1"/>
            <w:tabs>
              <w:tab w:val="left" w:pos="440"/>
              <w:tab w:val="right" w:leader="dot" w:pos="9628"/>
            </w:tabs>
            <w:rPr>
              <w:rFonts w:cstheme="minorBidi"/>
              <w:noProof/>
            </w:rPr>
          </w:pPr>
          <w:hyperlink w:anchor="_Toc83903542" w:history="1">
            <w:r w:rsidRPr="00E1555B">
              <w:rPr>
                <w:rStyle w:val="Hyperlink"/>
                <w:noProof/>
              </w:rPr>
              <w:t>3</w:t>
            </w:r>
            <w:r>
              <w:rPr>
                <w:rFonts w:cstheme="minorBidi"/>
                <w:noProof/>
              </w:rPr>
              <w:tab/>
            </w:r>
            <w:r w:rsidRPr="00E1555B">
              <w:rPr>
                <w:rStyle w:val="Hyperlink"/>
                <w:noProof/>
              </w:rPr>
              <w:t>Vavið á útboði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_Toc83903542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EE8140" w14:textId="6F2DF82D" w:rsidR="00BA12E4" w:rsidRDefault="00BA12E4">
          <w:pPr>
            <w:pStyle w:val="Indholdsfortegnelse1"/>
            <w:tabs>
              <w:tab w:val="left" w:pos="440"/>
              <w:tab w:val="right" w:leader="dot" w:pos="9628"/>
            </w:tabs>
            <w:rPr>
              <w:rFonts w:cstheme="minorBidi"/>
              <w:noProof/>
            </w:rPr>
          </w:pPr>
          <w:hyperlink w:anchor="_Toc83903543" w:history="1">
            <w:r w:rsidRPr="00E1555B">
              <w:rPr>
                <w:rStyle w:val="Hyperlink"/>
                <w:noProof/>
              </w:rPr>
              <w:t>4</w:t>
            </w:r>
            <w:r>
              <w:rPr>
                <w:rFonts w:cstheme="minorBidi"/>
                <w:noProof/>
              </w:rPr>
              <w:tab/>
            </w:r>
            <w:r w:rsidRPr="00E1555B">
              <w:rPr>
                <w:rStyle w:val="Hyperlink"/>
                <w:noProof/>
              </w:rPr>
              <w:t>Tíðarætlan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_Toc83903543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E14206" w14:textId="3AC618D5" w:rsidR="00BA12E4" w:rsidRDefault="00BA12E4">
          <w:pPr>
            <w:pStyle w:val="Indholdsfortegnelse1"/>
            <w:tabs>
              <w:tab w:val="left" w:pos="440"/>
              <w:tab w:val="right" w:leader="dot" w:pos="9628"/>
            </w:tabs>
            <w:rPr>
              <w:rFonts w:cstheme="minorBidi"/>
              <w:noProof/>
            </w:rPr>
          </w:pPr>
          <w:hyperlink w:anchor="_Toc83903544" w:history="1">
            <w:r w:rsidRPr="00E1555B">
              <w:rPr>
                <w:rStyle w:val="Hyperlink"/>
                <w:noProof/>
              </w:rPr>
              <w:t>5</w:t>
            </w:r>
            <w:r>
              <w:rPr>
                <w:rFonts w:cstheme="minorBidi"/>
                <w:noProof/>
              </w:rPr>
              <w:tab/>
            </w:r>
            <w:r w:rsidRPr="00E1555B">
              <w:rPr>
                <w:rStyle w:val="Hyperlink"/>
                <w:noProof/>
              </w:rPr>
              <w:t>Mannagongd og krøv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_Toc83903544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AECEDA" w14:textId="1CB68BF1" w:rsidR="00BA12E4" w:rsidRDefault="00BA12E4">
          <w:pPr>
            <w:pStyle w:val="Indholdsfortegnelse2"/>
            <w:tabs>
              <w:tab w:val="left" w:pos="880"/>
              <w:tab w:val="right" w:leader="dot" w:pos="9628"/>
            </w:tabs>
            <w:rPr>
              <w:rFonts w:cstheme="minorBidi"/>
              <w:noProof/>
            </w:rPr>
          </w:pPr>
          <w:hyperlink w:anchor="_Toc83903545" w:history="1">
            <w:r w:rsidRPr="00E1555B">
              <w:rPr>
                <w:rStyle w:val="Hyperlink"/>
                <w:noProof/>
              </w:rPr>
              <w:t>5.1</w:t>
            </w:r>
            <w:r>
              <w:rPr>
                <w:rFonts w:cstheme="minorBidi"/>
                <w:noProof/>
              </w:rPr>
              <w:tab/>
            </w:r>
            <w:r w:rsidRPr="00E1555B">
              <w:rPr>
                <w:rStyle w:val="Hyperlink"/>
                <w:noProof/>
              </w:rPr>
              <w:t>Krøv til tilboð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_Toc83903545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423F89" w14:textId="587B6575" w:rsidR="00BA12E4" w:rsidRDefault="00BA12E4">
          <w:pPr>
            <w:pStyle w:val="Indholdsfortegnelse3"/>
            <w:tabs>
              <w:tab w:val="left" w:pos="1320"/>
              <w:tab w:val="right" w:leader="dot" w:pos="9628"/>
            </w:tabs>
            <w:rPr>
              <w:rFonts w:cstheme="minorBidi"/>
              <w:noProof/>
            </w:rPr>
          </w:pPr>
          <w:hyperlink w:anchor="_Toc83903546" w:history="1">
            <w:r w:rsidRPr="00E1555B">
              <w:rPr>
                <w:rStyle w:val="Hyperlink"/>
                <w:rFonts w:ascii="Calibri" w:eastAsia="Times New Roman" w:hAnsi="Calibri" w:cs="Calibri"/>
                <w:noProof/>
              </w:rPr>
              <w:t>5.1.1</w:t>
            </w:r>
            <w:r>
              <w:rPr>
                <w:rFonts w:cstheme="minorBidi"/>
                <w:noProof/>
              </w:rPr>
              <w:tab/>
            </w:r>
            <w:r w:rsidRPr="00E1555B">
              <w:rPr>
                <w:rStyle w:val="Hyperlink"/>
                <w:noProof/>
              </w:rPr>
              <w:t>Listi yvir útgerð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_Toc83903546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8C4967" w14:textId="7AAE444C" w:rsidR="00BA12E4" w:rsidRDefault="00BA12E4">
          <w:pPr>
            <w:pStyle w:val="Indholdsfortegnelse3"/>
            <w:tabs>
              <w:tab w:val="left" w:pos="1320"/>
              <w:tab w:val="right" w:leader="dot" w:pos="9628"/>
            </w:tabs>
            <w:rPr>
              <w:rFonts w:cstheme="minorBidi"/>
              <w:noProof/>
            </w:rPr>
          </w:pPr>
          <w:hyperlink w:anchor="_Toc83903547" w:history="1">
            <w:r w:rsidRPr="00E1555B">
              <w:rPr>
                <w:rStyle w:val="Hyperlink"/>
                <w:noProof/>
              </w:rPr>
              <w:t>5.1.2</w:t>
            </w:r>
            <w:r>
              <w:rPr>
                <w:rFonts w:cstheme="minorBidi"/>
                <w:noProof/>
              </w:rPr>
              <w:tab/>
            </w:r>
            <w:r w:rsidRPr="00E1555B">
              <w:rPr>
                <w:rStyle w:val="Hyperlink"/>
                <w:noProof/>
              </w:rPr>
              <w:t>Skipan av innkeypi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_Toc83903547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E8DE10" w14:textId="35C1A1BF" w:rsidR="00BA12E4" w:rsidRDefault="00BA12E4">
          <w:pPr>
            <w:pStyle w:val="Indholdsfortegnelse3"/>
            <w:tabs>
              <w:tab w:val="left" w:pos="1320"/>
              <w:tab w:val="right" w:leader="dot" w:pos="9628"/>
            </w:tabs>
            <w:rPr>
              <w:rFonts w:cstheme="minorBidi"/>
              <w:noProof/>
            </w:rPr>
          </w:pPr>
          <w:hyperlink w:anchor="_Toc83903548" w:history="1">
            <w:r w:rsidRPr="00E1555B">
              <w:rPr>
                <w:rStyle w:val="Hyperlink"/>
                <w:noProof/>
              </w:rPr>
              <w:t>5.1.3</w:t>
            </w:r>
            <w:r>
              <w:rPr>
                <w:rFonts w:cstheme="minorBidi"/>
                <w:noProof/>
              </w:rPr>
              <w:tab/>
            </w:r>
            <w:r w:rsidRPr="00E1555B">
              <w:rPr>
                <w:rStyle w:val="Hyperlink"/>
                <w:noProof/>
              </w:rPr>
              <w:t>Meting av tilboðum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_Toc83903548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9C1083" w14:textId="4385CD36" w:rsidR="00BA12E4" w:rsidRDefault="00BA12E4">
          <w:pPr>
            <w:pStyle w:val="Indholdsfortegnelse3"/>
            <w:tabs>
              <w:tab w:val="left" w:pos="1320"/>
              <w:tab w:val="right" w:leader="dot" w:pos="9628"/>
            </w:tabs>
            <w:rPr>
              <w:rFonts w:cstheme="minorBidi"/>
              <w:noProof/>
            </w:rPr>
          </w:pPr>
          <w:hyperlink w:anchor="_Toc83903549" w:history="1">
            <w:r w:rsidRPr="00E1555B">
              <w:rPr>
                <w:rStyle w:val="Hyperlink"/>
                <w:noProof/>
              </w:rPr>
              <w:t>5.1.4</w:t>
            </w:r>
            <w:r>
              <w:rPr>
                <w:rFonts w:cstheme="minorBidi"/>
                <w:noProof/>
              </w:rPr>
              <w:tab/>
            </w:r>
            <w:r w:rsidRPr="00E1555B">
              <w:rPr>
                <w:rStyle w:val="Hyperlink"/>
                <w:noProof/>
              </w:rPr>
              <w:t>Sáttmálalongd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_Toc83903549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323F71" w14:textId="0DC3DDBE" w:rsidR="00BA12E4" w:rsidRDefault="00BA12E4">
          <w:pPr>
            <w:pStyle w:val="Indholdsfortegnelse2"/>
            <w:tabs>
              <w:tab w:val="left" w:pos="880"/>
              <w:tab w:val="right" w:leader="dot" w:pos="9628"/>
            </w:tabs>
            <w:rPr>
              <w:rFonts w:cstheme="minorBidi"/>
              <w:noProof/>
            </w:rPr>
          </w:pPr>
          <w:hyperlink w:anchor="_Toc83903550" w:history="1">
            <w:r w:rsidRPr="00E1555B">
              <w:rPr>
                <w:rStyle w:val="Hyperlink"/>
                <w:noProof/>
              </w:rPr>
              <w:t>5.2</w:t>
            </w:r>
            <w:r>
              <w:rPr>
                <w:rFonts w:cstheme="minorBidi"/>
                <w:noProof/>
              </w:rPr>
              <w:tab/>
            </w:r>
            <w:r w:rsidRPr="00E1555B">
              <w:rPr>
                <w:rStyle w:val="Hyperlink"/>
                <w:noProof/>
              </w:rPr>
              <w:t>Spurningar til útboðstilfar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_Toc83903550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B8A153" w14:textId="6E28A840" w:rsidR="00BA12E4" w:rsidRDefault="00BA12E4">
          <w:pPr>
            <w:pStyle w:val="Indholdsfortegnelse2"/>
            <w:tabs>
              <w:tab w:val="left" w:pos="880"/>
              <w:tab w:val="right" w:leader="dot" w:pos="9628"/>
            </w:tabs>
            <w:rPr>
              <w:rFonts w:cstheme="minorBidi"/>
              <w:noProof/>
            </w:rPr>
          </w:pPr>
          <w:hyperlink w:anchor="_Toc83903551" w:history="1">
            <w:r w:rsidRPr="00E1555B">
              <w:rPr>
                <w:rStyle w:val="Hyperlink"/>
                <w:noProof/>
              </w:rPr>
              <w:t>5.3</w:t>
            </w:r>
            <w:r>
              <w:rPr>
                <w:rFonts w:cstheme="minorBidi"/>
                <w:noProof/>
              </w:rPr>
              <w:tab/>
            </w:r>
            <w:r w:rsidRPr="00E1555B">
              <w:rPr>
                <w:rStyle w:val="Hyperlink"/>
                <w:noProof/>
              </w:rPr>
              <w:t>Úrslit av útboð kunngjørt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_Toc83903551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11CDBC" w14:textId="471EE58B" w:rsidR="00BA12E4" w:rsidRDefault="00BA12E4">
          <w:pPr>
            <w:pStyle w:val="Indholdsfortegnelse1"/>
            <w:tabs>
              <w:tab w:val="left" w:pos="440"/>
              <w:tab w:val="right" w:leader="dot" w:pos="9628"/>
            </w:tabs>
            <w:rPr>
              <w:rFonts w:cstheme="minorBidi"/>
              <w:noProof/>
            </w:rPr>
          </w:pPr>
          <w:hyperlink w:anchor="_Toc83903552" w:history="1">
            <w:r w:rsidRPr="00E1555B">
              <w:rPr>
                <w:rStyle w:val="Hyperlink"/>
                <w:noProof/>
              </w:rPr>
              <w:t>6</w:t>
            </w:r>
            <w:r>
              <w:rPr>
                <w:rFonts w:cstheme="minorBidi"/>
                <w:noProof/>
              </w:rPr>
              <w:tab/>
            </w:r>
            <w:r w:rsidRPr="00E1555B">
              <w:rPr>
                <w:rStyle w:val="Hyperlink"/>
                <w:noProof/>
              </w:rPr>
              <w:t>Fyrivarni, alment innlit, ogn og viðstøða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_Toc83903552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0E844E" w14:textId="2ED55E98" w:rsidR="00BA12E4" w:rsidRDefault="00BA12E4">
          <w:pPr>
            <w:pStyle w:val="Indholdsfortegnelse3"/>
            <w:tabs>
              <w:tab w:val="left" w:pos="1320"/>
              <w:tab w:val="right" w:leader="dot" w:pos="9628"/>
            </w:tabs>
            <w:rPr>
              <w:rFonts w:cstheme="minorBidi"/>
              <w:noProof/>
            </w:rPr>
          </w:pPr>
          <w:hyperlink w:anchor="_Toc83903553" w:history="1">
            <w:r w:rsidRPr="00E1555B">
              <w:rPr>
                <w:rStyle w:val="Hyperlink"/>
                <w:noProof/>
              </w:rPr>
              <w:t>6.1.1</w:t>
            </w:r>
            <w:r>
              <w:rPr>
                <w:rFonts w:cstheme="minorBidi"/>
                <w:noProof/>
              </w:rPr>
              <w:tab/>
            </w:r>
            <w:r w:rsidRPr="00E1555B">
              <w:rPr>
                <w:rStyle w:val="Hyperlink"/>
                <w:noProof/>
              </w:rPr>
              <w:t>Fyrivarni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_Toc83903553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F68A77" w14:textId="7ABFA919" w:rsidR="00BA12E4" w:rsidRDefault="00BA12E4">
          <w:pPr>
            <w:pStyle w:val="Indholdsfortegnelse3"/>
            <w:tabs>
              <w:tab w:val="left" w:pos="1320"/>
              <w:tab w:val="right" w:leader="dot" w:pos="9628"/>
            </w:tabs>
            <w:rPr>
              <w:rFonts w:cstheme="minorBidi"/>
              <w:noProof/>
            </w:rPr>
          </w:pPr>
          <w:hyperlink w:anchor="_Toc83903554" w:history="1">
            <w:r w:rsidRPr="00E1555B">
              <w:rPr>
                <w:rStyle w:val="Hyperlink"/>
                <w:noProof/>
              </w:rPr>
              <w:t>6.1.2</w:t>
            </w:r>
            <w:r>
              <w:rPr>
                <w:rFonts w:cstheme="minorBidi"/>
                <w:noProof/>
              </w:rPr>
              <w:tab/>
            </w:r>
            <w:r w:rsidRPr="00E1555B">
              <w:rPr>
                <w:rStyle w:val="Hyperlink"/>
                <w:noProof/>
              </w:rPr>
              <w:t>Alment innlit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_Toc83903554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2AC0E2" w14:textId="12BC235D" w:rsidR="00BA12E4" w:rsidRDefault="00BA12E4">
          <w:pPr>
            <w:pStyle w:val="Indholdsfortegnelse3"/>
            <w:tabs>
              <w:tab w:val="left" w:pos="1320"/>
              <w:tab w:val="right" w:leader="dot" w:pos="9628"/>
            </w:tabs>
            <w:rPr>
              <w:rFonts w:cstheme="minorBidi"/>
              <w:noProof/>
            </w:rPr>
          </w:pPr>
          <w:hyperlink w:anchor="_Toc83903555" w:history="1">
            <w:r w:rsidRPr="00E1555B">
              <w:rPr>
                <w:rStyle w:val="Hyperlink"/>
                <w:noProof/>
              </w:rPr>
              <w:t>6.1.3</w:t>
            </w:r>
            <w:r>
              <w:rPr>
                <w:rFonts w:cstheme="minorBidi"/>
                <w:noProof/>
              </w:rPr>
              <w:tab/>
            </w:r>
            <w:r w:rsidRPr="00E1555B">
              <w:rPr>
                <w:rStyle w:val="Hyperlink"/>
                <w:noProof/>
              </w:rPr>
              <w:t>Ogn og viðstøða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_Toc83903555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63F8C9" w14:textId="26368D26" w:rsidR="008712DD" w:rsidRDefault="008712DD">
          <w:r>
            <w:rPr>
              <w:b/>
              <w:bCs/>
              <w:lang w:val="da-DK"/>
            </w:rPr>
            <w:fldChar w:fldCharType="end"/>
          </w:r>
        </w:p>
      </w:sdtContent>
    </w:sdt>
    <w:p w14:paraId="62DE7E9F" w14:textId="020A069F" w:rsidR="00DF2F4D" w:rsidRDefault="00DF2F4D">
      <w:pPr>
        <w:spacing w:line="259" w:lineRule="auto"/>
      </w:pPr>
      <w:r>
        <w:br w:type="page"/>
      </w:r>
    </w:p>
    <w:p w14:paraId="10A91D92" w14:textId="24208F5B" w:rsidR="008712DD" w:rsidRDefault="008712DD" w:rsidP="008712DD">
      <w:pPr>
        <w:pStyle w:val="Overskrift1"/>
      </w:pPr>
      <w:bookmarkStart w:id="0" w:name="_Toc83903540"/>
      <w:r>
        <w:lastRenderedPageBreak/>
        <w:t>Innleiðing</w:t>
      </w:r>
      <w:bookmarkEnd w:id="0"/>
    </w:p>
    <w:p w14:paraId="102861E4" w14:textId="4E8A9C48" w:rsidR="008712DD" w:rsidRDefault="001046A9" w:rsidP="008712DD">
      <w:r>
        <w:t>Gjaldstovan við Keyp Lan</w:t>
      </w:r>
      <w:r w:rsidR="006A5248">
        <w:t xml:space="preserve">dsins bjóðar út </w:t>
      </w:r>
      <w:r w:rsidR="0086007E">
        <w:t>rammusáttmála fyri</w:t>
      </w:r>
      <w:r w:rsidR="00F73F6F">
        <w:t xml:space="preserve"> keyp</w:t>
      </w:r>
      <w:r w:rsidR="00E83888">
        <w:t xml:space="preserve"> av </w:t>
      </w:r>
      <w:r w:rsidR="0086007E">
        <w:t xml:space="preserve">telduútgerð. Útgerðin er </w:t>
      </w:r>
      <w:r w:rsidR="002776DF">
        <w:t>tann</w:t>
      </w:r>
      <w:r w:rsidR="00182F18">
        <w:t>, ið er</w:t>
      </w:r>
      <w:r w:rsidR="009402B2">
        <w:t xml:space="preserve"> nevnd í skjalinum </w:t>
      </w:r>
      <w:r w:rsidR="00D51DCF">
        <w:t>“</w:t>
      </w:r>
      <w:r w:rsidR="00D51DCF" w:rsidRPr="00D51DCF">
        <w:t xml:space="preserve">20210618 - vørulisti </w:t>
      </w:r>
      <w:r w:rsidR="00D51DCF">
        <w:t>–</w:t>
      </w:r>
      <w:r w:rsidR="00D51DCF" w:rsidRPr="00D51DCF">
        <w:t xml:space="preserve"> telduútgerð</w:t>
      </w:r>
      <w:r w:rsidR="000B686D">
        <w:t>.xlsx</w:t>
      </w:r>
      <w:r w:rsidR="00D51DCF">
        <w:t>”</w:t>
      </w:r>
      <w:r w:rsidR="00B87D26">
        <w:t xml:space="preserve">. </w:t>
      </w:r>
      <w:r w:rsidR="008A41B9">
        <w:t xml:space="preserve">Veitingin </w:t>
      </w:r>
      <w:r w:rsidR="009046DA">
        <w:t>verður fastløg</w:t>
      </w:r>
      <w:r w:rsidR="00A2521A">
        <w:t>d</w:t>
      </w:r>
      <w:r w:rsidR="009046DA">
        <w:t xml:space="preserve"> við einum rammusáttmála við ein veitara. </w:t>
      </w:r>
    </w:p>
    <w:p w14:paraId="7C0E9D2E" w14:textId="77777777" w:rsidR="00B65B20" w:rsidRDefault="00B65B20" w:rsidP="00B65B20">
      <w:r>
        <w:t>Útboðið verður gjørt sambært “Rundskriv nr. 9003 frá 1. Juli 2019 um keyp av vørum og tænastum”.</w:t>
      </w:r>
    </w:p>
    <w:p w14:paraId="6427D66A" w14:textId="5932ADCE" w:rsidR="00D91898" w:rsidRDefault="00EF68C6" w:rsidP="008712DD">
      <w:r>
        <w:t>Sáttmálakrøv</w:t>
      </w:r>
      <w:r w:rsidR="00E52042">
        <w:t xml:space="preserve"> </w:t>
      </w:r>
      <w:r w:rsidR="00320E9A">
        <w:t xml:space="preserve">síggjast í útboðstilfarinum </w:t>
      </w:r>
      <w:r w:rsidR="00135004">
        <w:t>og</w:t>
      </w:r>
      <w:r w:rsidR="00320E9A">
        <w:t xml:space="preserve"> </w:t>
      </w:r>
      <w:r w:rsidR="00E52042">
        <w:t>fylgiskjøl</w:t>
      </w:r>
      <w:r w:rsidR="00B72159">
        <w:t>um</w:t>
      </w:r>
      <w:r w:rsidR="00320E9A">
        <w:t xml:space="preserve">. </w:t>
      </w:r>
    </w:p>
    <w:p w14:paraId="2E4861CF" w14:textId="3CFF77EF" w:rsidR="00A90B68" w:rsidRPr="00992D1C" w:rsidRDefault="00A90B68" w:rsidP="008712DD">
      <w:r>
        <w:t xml:space="preserve">Útboðstilfarið </w:t>
      </w:r>
      <w:r w:rsidR="00223F73">
        <w:t>inniheldur</w:t>
      </w:r>
      <w:r w:rsidR="008A43AB">
        <w:t xml:space="preserve"> </w:t>
      </w:r>
      <w:r w:rsidR="008A43AB" w:rsidRPr="00992D1C">
        <w:t>umframt hetta skjalið</w:t>
      </w:r>
      <w:r w:rsidR="00223F73" w:rsidRPr="00992D1C">
        <w:t>, eisini skjølini</w:t>
      </w:r>
      <w:r w:rsidR="00552825" w:rsidRPr="00992D1C">
        <w:t>:</w:t>
      </w:r>
    </w:p>
    <w:p w14:paraId="0EFC73A4" w14:textId="49D9B790" w:rsidR="00223F73" w:rsidRPr="00992D1C" w:rsidRDefault="008453BF" w:rsidP="0056574D">
      <w:pPr>
        <w:pStyle w:val="Listeafsnit"/>
        <w:numPr>
          <w:ilvl w:val="0"/>
          <w:numId w:val="9"/>
        </w:numPr>
      </w:pPr>
      <w:r w:rsidRPr="00992D1C">
        <w:t xml:space="preserve">Fylgiskjal A - </w:t>
      </w:r>
      <w:r w:rsidR="003618C2" w:rsidRPr="00992D1C">
        <w:t>“</w:t>
      </w:r>
      <w:r w:rsidR="002C5F47" w:rsidRPr="00992D1C">
        <w:t>20210618 - Uppskot til rammusáttmála – telduútgerð.docx</w:t>
      </w:r>
      <w:r w:rsidR="00992D1C" w:rsidRPr="00992D1C">
        <w:t>”</w:t>
      </w:r>
    </w:p>
    <w:p w14:paraId="781916E2" w14:textId="3C40A2C0" w:rsidR="00B41DEF" w:rsidRPr="00992D1C" w:rsidRDefault="008453BF" w:rsidP="0056574D">
      <w:pPr>
        <w:pStyle w:val="Listeafsnit"/>
        <w:numPr>
          <w:ilvl w:val="0"/>
          <w:numId w:val="9"/>
        </w:numPr>
      </w:pPr>
      <w:r w:rsidRPr="00992D1C">
        <w:t xml:space="preserve">Fylgiskjal B - </w:t>
      </w:r>
      <w:r w:rsidR="003618C2" w:rsidRPr="00992D1C">
        <w:t>“</w:t>
      </w:r>
      <w:r w:rsidR="00CE16BB" w:rsidRPr="00CE16BB">
        <w:t xml:space="preserve">20210618 - vørulisti </w:t>
      </w:r>
      <w:r w:rsidR="004F5185">
        <w:t>–</w:t>
      </w:r>
      <w:r w:rsidR="00CE16BB" w:rsidRPr="00CE16BB">
        <w:t xml:space="preserve"> telduútgerð</w:t>
      </w:r>
      <w:r w:rsidR="004F5185">
        <w:t>.xlsx</w:t>
      </w:r>
      <w:r w:rsidR="00A436BC" w:rsidRPr="00992D1C">
        <w:t>”</w:t>
      </w:r>
      <w:r w:rsidR="00B41DEF" w:rsidRPr="00992D1C">
        <w:t xml:space="preserve"> </w:t>
      </w:r>
    </w:p>
    <w:p w14:paraId="34C35009" w14:textId="77777777" w:rsidR="00576B86" w:rsidRDefault="00576B86" w:rsidP="00576B86">
      <w:pPr>
        <w:pStyle w:val="Listeafsnit"/>
      </w:pPr>
    </w:p>
    <w:p w14:paraId="25692B85" w14:textId="33D2BE71" w:rsidR="0034198A" w:rsidRDefault="0034198A" w:rsidP="00AE465A">
      <w:pPr>
        <w:pStyle w:val="Overskrift1"/>
      </w:pPr>
      <w:bookmarkStart w:id="1" w:name="_Toc83903541"/>
      <w:r>
        <w:t>Útbjóðari</w:t>
      </w:r>
      <w:bookmarkEnd w:id="1"/>
    </w:p>
    <w:p w14:paraId="36E0B6D7" w14:textId="3591CD28" w:rsidR="00AE465A" w:rsidRDefault="002A7595" w:rsidP="00AE465A">
      <w:r>
        <w:t>Útbjóðari er Gjaldstovan við Keyp Landsins</w:t>
      </w:r>
      <w:r w:rsidR="00BE0250">
        <w:t xml:space="preserve">. </w:t>
      </w:r>
      <w:r w:rsidR="00B439C9">
        <w:t>Kontaktpersónur er Kim Hansen</w:t>
      </w:r>
      <w:r w:rsidR="00266D4A">
        <w:t xml:space="preserve">, </w:t>
      </w:r>
      <w:r w:rsidR="00B439C9">
        <w:t>Fulltrúi</w:t>
      </w:r>
      <w:r w:rsidR="00080D6C">
        <w:t xml:space="preserve">, </w:t>
      </w:r>
      <w:hyperlink r:id="rId12" w:history="1">
        <w:r w:rsidR="00080D6C" w:rsidRPr="00E01FC4">
          <w:rPr>
            <w:rStyle w:val="Hyperlink"/>
          </w:rPr>
          <w:t>kim@gjaldstovan.fo</w:t>
        </w:r>
      </w:hyperlink>
      <w:r w:rsidR="00266D4A">
        <w:t xml:space="preserve">, </w:t>
      </w:r>
      <w:r w:rsidR="00E24A8E">
        <w:t>+298 281581</w:t>
      </w:r>
      <w:r w:rsidR="00B439C9">
        <w:t xml:space="preserve">. </w:t>
      </w:r>
    </w:p>
    <w:p w14:paraId="357836D9" w14:textId="77777777" w:rsidR="00D039AF" w:rsidRPr="00AE465A" w:rsidRDefault="00D039AF" w:rsidP="00AE465A"/>
    <w:p w14:paraId="0EECEEF6" w14:textId="5BFB9F9D" w:rsidR="008712DD" w:rsidRDefault="00427F0F" w:rsidP="008712DD">
      <w:pPr>
        <w:pStyle w:val="Overskrift1"/>
      </w:pPr>
      <w:bookmarkStart w:id="2" w:name="_Toc83903542"/>
      <w:r>
        <w:t>Vavi</w:t>
      </w:r>
      <w:r w:rsidR="00A83C2A">
        <w:t>ð</w:t>
      </w:r>
      <w:r>
        <w:t xml:space="preserve"> á útboði</w:t>
      </w:r>
      <w:bookmarkEnd w:id="2"/>
    </w:p>
    <w:p w14:paraId="05BF85D9" w14:textId="4783915D" w:rsidR="0034198A" w:rsidRDefault="004C189A" w:rsidP="0034198A">
      <w:r>
        <w:t>Útboði</w:t>
      </w:r>
      <w:r w:rsidR="00E24A8E">
        <w:t>ð</w:t>
      </w:r>
      <w:r>
        <w:t xml:space="preserve"> viðvíkur </w:t>
      </w:r>
      <w:r w:rsidR="00634154">
        <w:t>allari útgerð, ið er nevn</w:t>
      </w:r>
      <w:r w:rsidR="002A3EDA">
        <w:t>d</w:t>
      </w:r>
      <w:r w:rsidR="00634154">
        <w:t xml:space="preserve"> í </w:t>
      </w:r>
      <w:r w:rsidR="002A3EDA">
        <w:t>fylgiskjal B</w:t>
      </w:r>
      <w:r w:rsidR="00634154">
        <w:t>.</w:t>
      </w:r>
      <w:r w:rsidR="00D17D42">
        <w:t xml:space="preserve"> Talan er um vanliga teldurútgerð</w:t>
      </w:r>
      <w:r w:rsidR="00CC0163">
        <w:t xml:space="preserve"> </w:t>
      </w:r>
      <w:r w:rsidR="00CA64F3">
        <w:t>í</w:t>
      </w:r>
      <w:r w:rsidR="00CC0163">
        <w:t xml:space="preserve"> samband við eitt vanligt arbeiðspláss. </w:t>
      </w:r>
      <w:r w:rsidR="00917874">
        <w:t xml:space="preserve">Talan er ikki um teldútgerð sum er til serliga nýtslu, </w:t>
      </w:r>
      <w:r w:rsidR="00CF4E8A">
        <w:t>t.d.</w:t>
      </w:r>
      <w:r w:rsidR="006C7D95">
        <w:t xml:space="preserve"> </w:t>
      </w:r>
      <w:r w:rsidR="005C0594">
        <w:t>kassa</w:t>
      </w:r>
      <w:r w:rsidR="0086065F">
        <w:t>tól</w:t>
      </w:r>
      <w:r w:rsidR="002E1144">
        <w:t xml:space="preserve"> og</w:t>
      </w:r>
      <w:r w:rsidR="00D33E75">
        <w:t xml:space="preserve"> maskinur</w:t>
      </w:r>
      <w:r w:rsidR="00FE16B9">
        <w:t>,</w:t>
      </w:r>
      <w:r w:rsidR="006C7D95">
        <w:t xml:space="preserve"> ið </w:t>
      </w:r>
      <w:r w:rsidR="00FE16B9">
        <w:t>seta</w:t>
      </w:r>
      <w:r w:rsidR="006C7D95">
        <w:t xml:space="preserve"> serliga</w:t>
      </w:r>
      <w:r w:rsidR="00CF4E8A">
        <w:t>n</w:t>
      </w:r>
      <w:r w:rsidR="006C7D95">
        <w:t xml:space="preserve"> </w:t>
      </w:r>
      <w:r w:rsidR="0078152E">
        <w:t>tørv til útgerð</w:t>
      </w:r>
      <w:r w:rsidR="0046307A">
        <w:t>ina</w:t>
      </w:r>
      <w:r w:rsidR="0078152E">
        <w:t xml:space="preserve">. </w:t>
      </w:r>
    </w:p>
    <w:p w14:paraId="1D881DA7" w14:textId="2E156A05" w:rsidR="008D193A" w:rsidRDefault="00627B7B" w:rsidP="008D193A">
      <w:r>
        <w:t>Stovnar</w:t>
      </w:r>
      <w:r w:rsidR="00131A11">
        <w:t>, ið</w:t>
      </w:r>
      <w:r w:rsidR="00634154">
        <w:t xml:space="preserve"> </w:t>
      </w:r>
      <w:r w:rsidR="003D33DE">
        <w:t>verða partur av sáttmálanum</w:t>
      </w:r>
      <w:r w:rsidR="0065307B">
        <w:t>,</w:t>
      </w:r>
      <w:r w:rsidR="003D33DE">
        <w:t xml:space="preserve"> eru</w:t>
      </w:r>
      <w:r w:rsidR="00AE7DC7">
        <w:t xml:space="preserve"> te</w:t>
      </w:r>
      <w:r w:rsidR="006833A6">
        <w:t>ir</w:t>
      </w:r>
      <w:r w:rsidR="00AE7DC7">
        <w:t xml:space="preserve">, </w:t>
      </w:r>
      <w:r w:rsidR="002E1144">
        <w:t>sum</w:t>
      </w:r>
      <w:r w:rsidR="00AE7DC7">
        <w:t xml:space="preserve"> </w:t>
      </w:r>
      <w:r w:rsidR="003D33DE">
        <w:t>eru bundnir a</w:t>
      </w:r>
      <w:r w:rsidR="00C21ECA">
        <w:t>v</w:t>
      </w:r>
      <w:r w:rsidR="003D33DE">
        <w:t xml:space="preserve"> “Rundskriv nr. 9003 frá 1. Juli 2019 um keyp av vørum og tænastum”</w:t>
      </w:r>
      <w:r w:rsidR="00403089">
        <w:t>, u</w:t>
      </w:r>
      <w:r w:rsidR="0096781F">
        <w:t xml:space="preserve">ndantikið </w:t>
      </w:r>
      <w:r w:rsidR="008D24FE">
        <w:t xml:space="preserve">er </w:t>
      </w:r>
      <w:r w:rsidR="0096781F">
        <w:t xml:space="preserve">Sjúkrahúsverkið. </w:t>
      </w:r>
      <w:r w:rsidR="008D24FE">
        <w:t>A</w:t>
      </w:r>
      <w:r w:rsidR="0052557E">
        <w:t xml:space="preserve">ftrat </w:t>
      </w:r>
      <w:r w:rsidR="008D24FE">
        <w:t xml:space="preserve">hesum </w:t>
      </w:r>
      <w:r w:rsidR="0052557E">
        <w:t xml:space="preserve">hava stovnar og onnur, ið </w:t>
      </w:r>
      <w:r w:rsidR="00CE056E">
        <w:t>ikki eru bundin a</w:t>
      </w:r>
      <w:r w:rsidR="00C21ECA">
        <w:t>v</w:t>
      </w:r>
      <w:r w:rsidR="00CE056E">
        <w:t xml:space="preserve"> rundskrivinum, </w:t>
      </w:r>
      <w:r w:rsidR="008D193A">
        <w:t xml:space="preserve">møguleika at brúka sáttmálan á frívilligum basis. </w:t>
      </w:r>
    </w:p>
    <w:p w14:paraId="20C04E83" w14:textId="071E56FE" w:rsidR="00D637E6" w:rsidRDefault="00414A11" w:rsidP="0074015B">
      <w:r>
        <w:t>Gjaldstovan kann ikki tryggja hvussu nógv ella hvør vøra verður keypt</w:t>
      </w:r>
      <w:r w:rsidR="0099580E">
        <w:t xml:space="preserve"> sambært rammusáttmálanum. Gjaldstovan hevur gjørt ein</w:t>
      </w:r>
      <w:r w:rsidR="003237CF">
        <w:t>a</w:t>
      </w:r>
      <w:r w:rsidR="0099580E">
        <w:t xml:space="preserve"> </w:t>
      </w:r>
      <w:r w:rsidR="00EB69A0">
        <w:t>meting av</w:t>
      </w:r>
      <w:r w:rsidR="00750963" w:rsidRPr="00750963">
        <w:t>, hvussu nógv vit kunnu rokna við</w:t>
      </w:r>
      <w:r w:rsidR="009B4430">
        <w:t xml:space="preserve"> </w:t>
      </w:r>
      <w:r w:rsidR="00750963" w:rsidRPr="00750963">
        <w:t>verður keypt undir nýggja rammusáttmálanum. Hetta er grundað á tal av starvsfólkum og livitíð á KT-útgerð</w:t>
      </w:r>
      <w:r w:rsidR="00CA7417">
        <w:t>ini</w:t>
      </w:r>
      <w:r w:rsidR="00750963" w:rsidRPr="00750963">
        <w:t xml:space="preserve">. </w:t>
      </w:r>
    </w:p>
    <w:p w14:paraId="45738D08" w14:textId="77777777" w:rsidR="006E135C" w:rsidRDefault="006E135C" w:rsidP="0074015B"/>
    <w:p w14:paraId="0EEFC149" w14:textId="77777777" w:rsidR="006E135C" w:rsidRDefault="006E135C" w:rsidP="0074015B"/>
    <w:p w14:paraId="31B0B18C" w14:textId="77777777" w:rsidR="006E135C" w:rsidRDefault="006E135C" w:rsidP="0074015B"/>
    <w:p w14:paraId="01CA5C46" w14:textId="77777777" w:rsidR="006E135C" w:rsidRDefault="006E135C" w:rsidP="0074015B"/>
    <w:p w14:paraId="5287E49D" w14:textId="77777777" w:rsidR="006E135C" w:rsidRDefault="006E135C" w:rsidP="0074015B"/>
    <w:p w14:paraId="1BD60E17" w14:textId="77777777" w:rsidR="006E135C" w:rsidRDefault="006E135C" w:rsidP="0074015B"/>
    <w:p w14:paraId="025C163A" w14:textId="425A4356" w:rsidR="00E70752" w:rsidRPr="006E135C" w:rsidRDefault="00E70752" w:rsidP="0074015B">
      <w:pPr>
        <w:rPr>
          <w:b/>
          <w:bCs/>
        </w:rPr>
      </w:pPr>
      <w:r w:rsidRPr="006E135C">
        <w:rPr>
          <w:b/>
          <w:bCs/>
        </w:rPr>
        <w:lastRenderedPageBreak/>
        <w:t>Meting:</w:t>
      </w:r>
    </w:p>
    <w:p w14:paraId="140B683C" w14:textId="0DEA8FEC" w:rsidR="00335FF9" w:rsidRDefault="00C52E2F" w:rsidP="00ED7B61">
      <w:pPr>
        <w:jc w:val="center"/>
      </w:pPr>
      <w:r w:rsidRPr="00C52E2F">
        <w:drawing>
          <wp:inline distT="0" distB="0" distL="0" distR="0" wp14:anchorId="4F7B5C18" wp14:editId="54DF19B8">
            <wp:extent cx="2994660" cy="1287780"/>
            <wp:effectExtent l="0" t="0" r="0" b="7620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6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D7C15" w14:textId="77777777" w:rsidR="00335FF9" w:rsidRDefault="00335FF9" w:rsidP="0074015B"/>
    <w:p w14:paraId="6E90D953" w14:textId="4FA92F3B" w:rsidR="0063599C" w:rsidRDefault="00D637E6" w:rsidP="0074015B">
      <w:r>
        <w:t>Viðtøk</w:t>
      </w:r>
      <w:r w:rsidR="006A7D51">
        <w:t>an</w:t>
      </w:r>
      <w:r>
        <w:t xml:space="preserve"> er</w:t>
      </w:r>
      <w:r w:rsidR="00DF3567">
        <w:t xml:space="preserve">, at </w:t>
      </w:r>
      <w:r w:rsidR="00CE447F">
        <w:t>751</w:t>
      </w:r>
      <w:r w:rsidR="004F4A5E">
        <w:t xml:space="preserve"> av starvsfólkunum einans brúka farteldu uttan skýggja, t.d. lærara</w:t>
      </w:r>
      <w:r w:rsidR="00A47AC1">
        <w:t>r</w:t>
      </w:r>
      <w:r w:rsidR="004F4A5E">
        <w:t xml:space="preserve">. </w:t>
      </w:r>
      <w:r w:rsidR="008C3D84">
        <w:t>2</w:t>
      </w:r>
      <w:r w:rsidR="00AC74D4">
        <w:t>00 teldur eru stationerar, ið ikki er</w:t>
      </w:r>
      <w:r w:rsidR="005B6D5F">
        <w:t>u</w:t>
      </w:r>
      <w:r w:rsidR="00AC74D4">
        <w:t xml:space="preserve"> skrivstovupláss</w:t>
      </w:r>
      <w:r w:rsidR="0083367F">
        <w:t xml:space="preserve">, men t.d. felagsøkir. </w:t>
      </w:r>
      <w:r w:rsidR="00EB3C86">
        <w:t>Restin, tey 1</w:t>
      </w:r>
      <w:r w:rsidR="009C6D51">
        <w:t>.76</w:t>
      </w:r>
      <w:r w:rsidR="004B21BE">
        <w:t>7</w:t>
      </w:r>
      <w:r w:rsidR="00341179">
        <w:t>,</w:t>
      </w:r>
      <w:r w:rsidR="00EB3C86">
        <w:t xml:space="preserve"> </w:t>
      </w:r>
      <w:r w:rsidR="0063599C">
        <w:t xml:space="preserve">býta seg í tveir líka stórar bólkar, sum velja at nýta ein stóran ella tveir smáar skýggjar. </w:t>
      </w:r>
    </w:p>
    <w:p w14:paraId="258D11DE" w14:textId="6FF8D837" w:rsidR="00C7609C" w:rsidRDefault="00B47773" w:rsidP="00FE30C6">
      <w:r>
        <w:t xml:space="preserve">Er livitíðin 5 ár, so vísa metingarnar: </w:t>
      </w:r>
    </w:p>
    <w:p w14:paraId="388BAC25" w14:textId="0774DD92" w:rsidR="00FE30C6" w:rsidRDefault="00E67C4C" w:rsidP="00FE30C6">
      <w:pPr>
        <w:jc w:val="center"/>
      </w:pPr>
      <w:r w:rsidRPr="00E67C4C">
        <w:drawing>
          <wp:inline distT="0" distB="0" distL="0" distR="0" wp14:anchorId="7B442618" wp14:editId="69D0B9CD">
            <wp:extent cx="2994660" cy="1287780"/>
            <wp:effectExtent l="0" t="0" r="0" b="7620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6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9DF74" w14:textId="77777777" w:rsidR="0074015B" w:rsidRPr="0034198A" w:rsidRDefault="0074015B" w:rsidP="0034198A"/>
    <w:p w14:paraId="1E692A5E" w14:textId="245CBC5D" w:rsidR="008712DD" w:rsidRDefault="008712DD" w:rsidP="008712DD">
      <w:pPr>
        <w:pStyle w:val="Overskrift1"/>
      </w:pPr>
      <w:bookmarkStart w:id="3" w:name="_Toc83903543"/>
      <w:r>
        <w:t>Tíðarætlan</w:t>
      </w:r>
      <w:bookmarkEnd w:id="3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C0425" w14:paraId="433C8DF7" w14:textId="77777777" w:rsidTr="00FC0425">
        <w:tc>
          <w:tcPr>
            <w:tcW w:w="4814" w:type="dxa"/>
          </w:tcPr>
          <w:p w14:paraId="209C3141" w14:textId="41AB7B2C" w:rsidR="00FC0425" w:rsidRDefault="00FC0425" w:rsidP="00F4062A">
            <w:r>
              <w:t xml:space="preserve">Útboð </w:t>
            </w:r>
            <w:r w:rsidR="009F5513">
              <w:t>lagt út á keyps</w:t>
            </w:r>
            <w:r w:rsidR="00E941CA">
              <w:t>portal.fo</w:t>
            </w:r>
          </w:p>
        </w:tc>
        <w:tc>
          <w:tcPr>
            <w:tcW w:w="4814" w:type="dxa"/>
          </w:tcPr>
          <w:p w14:paraId="231A4E5A" w14:textId="7D1CD738" w:rsidR="00FC0425" w:rsidRPr="000102F5" w:rsidRDefault="00515CCC" w:rsidP="000102F5">
            <w:pPr>
              <w:jc w:val="center"/>
              <w:rPr>
                <w:color w:val="FF0000"/>
              </w:rPr>
            </w:pPr>
            <w:r>
              <w:t xml:space="preserve">30. </w:t>
            </w:r>
            <w:r w:rsidR="00E4370F">
              <w:t>sept. 2021</w:t>
            </w:r>
          </w:p>
        </w:tc>
      </w:tr>
      <w:tr w:rsidR="00FC0425" w14:paraId="6C72CF8B" w14:textId="77777777" w:rsidTr="00FC0425">
        <w:tc>
          <w:tcPr>
            <w:tcW w:w="4814" w:type="dxa"/>
          </w:tcPr>
          <w:p w14:paraId="051F0A36" w14:textId="4D8A83C4" w:rsidR="00FC0425" w:rsidRDefault="00C02618" w:rsidP="00F4062A">
            <w:r>
              <w:t>Spurnaðafreist</w:t>
            </w:r>
          </w:p>
        </w:tc>
        <w:tc>
          <w:tcPr>
            <w:tcW w:w="4814" w:type="dxa"/>
          </w:tcPr>
          <w:p w14:paraId="12D7660E" w14:textId="47B7094A" w:rsidR="00FC0425" w:rsidRPr="000102F5" w:rsidRDefault="009C5D9D" w:rsidP="000102F5">
            <w:pPr>
              <w:jc w:val="center"/>
            </w:pPr>
            <w:r w:rsidRPr="000102F5">
              <w:t>2</w:t>
            </w:r>
            <w:r w:rsidR="00A75080">
              <w:t>2</w:t>
            </w:r>
            <w:r w:rsidR="00C02618" w:rsidRPr="000102F5">
              <w:t xml:space="preserve">. </w:t>
            </w:r>
            <w:r w:rsidR="006A6DCB">
              <w:t>okt</w:t>
            </w:r>
            <w:r w:rsidR="00C02618" w:rsidRPr="000102F5">
              <w:t>. 202</w:t>
            </w:r>
            <w:r w:rsidR="001967F5" w:rsidRPr="000102F5">
              <w:t>1</w:t>
            </w:r>
          </w:p>
        </w:tc>
      </w:tr>
      <w:tr w:rsidR="00FC0425" w14:paraId="2F0CD27A" w14:textId="77777777" w:rsidTr="00FC0425">
        <w:tc>
          <w:tcPr>
            <w:tcW w:w="4814" w:type="dxa"/>
          </w:tcPr>
          <w:p w14:paraId="0B910B00" w14:textId="4136A9B0" w:rsidR="00FC0425" w:rsidRDefault="00DE03C9" w:rsidP="00F4062A">
            <w:r>
              <w:t>Tilboðsfreist</w:t>
            </w:r>
          </w:p>
        </w:tc>
        <w:tc>
          <w:tcPr>
            <w:tcW w:w="4814" w:type="dxa"/>
          </w:tcPr>
          <w:p w14:paraId="565FAA15" w14:textId="22E0F5E8" w:rsidR="00FC0425" w:rsidRPr="000102F5" w:rsidRDefault="00A75080" w:rsidP="000102F5">
            <w:pPr>
              <w:jc w:val="center"/>
            </w:pPr>
            <w:r>
              <w:t>2</w:t>
            </w:r>
            <w:r w:rsidR="00473B50" w:rsidRPr="000102F5">
              <w:t>9</w:t>
            </w:r>
            <w:r w:rsidR="006347A8" w:rsidRPr="000102F5">
              <w:t xml:space="preserve">. </w:t>
            </w:r>
            <w:r w:rsidR="006A6DCB">
              <w:t>okt</w:t>
            </w:r>
            <w:r>
              <w:t xml:space="preserve">. </w:t>
            </w:r>
            <w:r w:rsidR="006347A8" w:rsidRPr="000102F5">
              <w:t>202</w:t>
            </w:r>
            <w:r w:rsidR="001967F5" w:rsidRPr="000102F5">
              <w:t>1</w:t>
            </w:r>
          </w:p>
        </w:tc>
      </w:tr>
      <w:tr w:rsidR="00FC0425" w14:paraId="3B25E0F9" w14:textId="77777777" w:rsidTr="00FC0425">
        <w:tc>
          <w:tcPr>
            <w:tcW w:w="4814" w:type="dxa"/>
          </w:tcPr>
          <w:p w14:paraId="19F36CE9" w14:textId="0D7BD32A" w:rsidR="00FC0425" w:rsidRDefault="003E5CA7" w:rsidP="00F4062A">
            <w:r>
              <w:t xml:space="preserve">Avgerð og </w:t>
            </w:r>
            <w:r w:rsidR="00AD3E0A">
              <w:t>k</w:t>
            </w:r>
            <w:r w:rsidR="006347A8">
              <w:t>unngerð av vinnara</w:t>
            </w:r>
          </w:p>
        </w:tc>
        <w:tc>
          <w:tcPr>
            <w:tcW w:w="4814" w:type="dxa"/>
          </w:tcPr>
          <w:p w14:paraId="2AA5F146" w14:textId="44B8CC0C" w:rsidR="00FC0425" w:rsidRPr="000102F5" w:rsidRDefault="000757B7" w:rsidP="000102F5">
            <w:pPr>
              <w:jc w:val="center"/>
            </w:pPr>
            <w:r>
              <w:t xml:space="preserve">12 nov. </w:t>
            </w:r>
            <w:r w:rsidR="006347A8" w:rsidRPr="000102F5">
              <w:t>202</w:t>
            </w:r>
            <w:r w:rsidR="000102F5" w:rsidRPr="000102F5">
              <w:t>1</w:t>
            </w:r>
          </w:p>
        </w:tc>
      </w:tr>
      <w:tr w:rsidR="00FC0425" w14:paraId="6801D006" w14:textId="77777777" w:rsidTr="00FC0425">
        <w:tc>
          <w:tcPr>
            <w:tcW w:w="4814" w:type="dxa"/>
          </w:tcPr>
          <w:p w14:paraId="3734826E" w14:textId="0FB7F8CB" w:rsidR="00FC0425" w:rsidRDefault="003E5CA7" w:rsidP="00F4062A">
            <w:r>
              <w:t>Rammusáttmálið</w:t>
            </w:r>
            <w:r w:rsidR="00CA3178">
              <w:t xml:space="preserve"> byrjar</w:t>
            </w:r>
          </w:p>
        </w:tc>
        <w:tc>
          <w:tcPr>
            <w:tcW w:w="4814" w:type="dxa"/>
          </w:tcPr>
          <w:p w14:paraId="747C84DC" w14:textId="27DC8DAC" w:rsidR="00FC0425" w:rsidRPr="000102F5" w:rsidRDefault="00CA3178" w:rsidP="000102F5">
            <w:pPr>
              <w:jc w:val="center"/>
            </w:pPr>
            <w:r w:rsidRPr="000102F5">
              <w:t xml:space="preserve">1. </w:t>
            </w:r>
            <w:r w:rsidR="006A6DCB">
              <w:t>des</w:t>
            </w:r>
            <w:r w:rsidRPr="000102F5">
              <w:t>. 202</w:t>
            </w:r>
            <w:r w:rsidR="000102F5" w:rsidRPr="000102F5">
              <w:t>1</w:t>
            </w:r>
          </w:p>
        </w:tc>
      </w:tr>
    </w:tbl>
    <w:p w14:paraId="14B2FA6E" w14:textId="77777777" w:rsidR="00F4062A" w:rsidRPr="00F4062A" w:rsidRDefault="00F4062A" w:rsidP="00F4062A"/>
    <w:p w14:paraId="1E88F90D" w14:textId="77777777" w:rsidR="00FD1235" w:rsidRDefault="00FD1235">
      <w:pPr>
        <w:spacing w:line="259" w:lineRule="auto"/>
        <w:rPr>
          <w:rFonts w:asciiTheme="majorHAnsi" w:eastAsiaTheme="majorEastAsia" w:hAnsiTheme="majorHAnsi" w:cstheme="majorBidi"/>
          <w:b/>
          <w:sz w:val="32"/>
          <w:szCs w:val="32"/>
        </w:rPr>
      </w:pPr>
      <w:r>
        <w:br w:type="page"/>
      </w:r>
    </w:p>
    <w:p w14:paraId="5F19A62D" w14:textId="4909F857" w:rsidR="008712DD" w:rsidRDefault="001623EE" w:rsidP="008712DD">
      <w:pPr>
        <w:pStyle w:val="Overskrift1"/>
      </w:pPr>
      <w:bookmarkStart w:id="4" w:name="_Toc83903544"/>
      <w:r>
        <w:lastRenderedPageBreak/>
        <w:t>Mannagongd</w:t>
      </w:r>
      <w:r w:rsidR="00CF706F">
        <w:t xml:space="preserve"> og krøv</w:t>
      </w:r>
      <w:bookmarkEnd w:id="4"/>
    </w:p>
    <w:p w14:paraId="2D5D61CC" w14:textId="2D666288" w:rsidR="00862480" w:rsidRDefault="00862480" w:rsidP="00862480">
      <w:r>
        <w:t>Tilboð írokna fylgisskjøl</w:t>
      </w:r>
      <w:r w:rsidR="007D12A7">
        <w:t xml:space="preserve"> og spurningar</w:t>
      </w:r>
      <w:r>
        <w:t xml:space="preserve"> skulu sendast umvegis teldupost til </w:t>
      </w:r>
      <w:hyperlink r:id="rId15" w:history="1">
        <w:r w:rsidRPr="00E01FC4">
          <w:rPr>
            <w:rStyle w:val="Hyperlink"/>
          </w:rPr>
          <w:t>kim@gjaldstovan.fo</w:t>
        </w:r>
      </w:hyperlink>
      <w:r>
        <w:t xml:space="preserve">. </w:t>
      </w:r>
    </w:p>
    <w:p w14:paraId="36C42A86" w14:textId="1EA0207D" w:rsidR="00862480" w:rsidRDefault="00862480" w:rsidP="00862480"/>
    <w:p w14:paraId="415405AF" w14:textId="2B684619" w:rsidR="00CF706F" w:rsidRDefault="00CF706F" w:rsidP="00CF706F">
      <w:pPr>
        <w:pStyle w:val="Overskrift2"/>
      </w:pPr>
      <w:bookmarkStart w:id="5" w:name="_Toc83903545"/>
      <w:r>
        <w:t>Krøv til tilboð</w:t>
      </w:r>
      <w:bookmarkEnd w:id="5"/>
    </w:p>
    <w:p w14:paraId="5A55F0BE" w14:textId="77777777" w:rsidR="00860F75" w:rsidRPr="00860F75" w:rsidRDefault="00860F75" w:rsidP="00860F75"/>
    <w:p w14:paraId="023F6DD5" w14:textId="6B4F316A" w:rsidR="004B517A" w:rsidRDefault="00103C8C" w:rsidP="004B517A">
      <w:pPr>
        <w:pStyle w:val="Overskrift3"/>
        <w:spacing w:line="240" w:lineRule="auto"/>
        <w:rPr>
          <w:rFonts w:ascii="Calibri" w:eastAsia="Times New Roman" w:hAnsi="Calibri" w:cs="Calibri"/>
          <w:color w:val="000000"/>
          <w:szCs w:val="22"/>
          <w:lang w:eastAsia="fo-FO"/>
        </w:rPr>
      </w:pPr>
      <w:bookmarkStart w:id="6" w:name="_Toc83903546"/>
      <w:r>
        <w:t>Listi yvir útgerð</w:t>
      </w:r>
      <w:bookmarkEnd w:id="6"/>
    </w:p>
    <w:p w14:paraId="6553A075" w14:textId="5E8169FC" w:rsidR="00E50F07" w:rsidRDefault="00A202B1" w:rsidP="005C74FE">
      <w:r w:rsidRPr="00992D1C">
        <w:t>Fylgiskjal B - “</w:t>
      </w:r>
      <w:r w:rsidRPr="00CE16BB">
        <w:t xml:space="preserve">20210618 - vørulisti </w:t>
      </w:r>
      <w:r>
        <w:t>–</w:t>
      </w:r>
      <w:r w:rsidRPr="00CE16BB">
        <w:t xml:space="preserve"> telduútgerð</w:t>
      </w:r>
      <w:r>
        <w:t>.xlsx</w:t>
      </w:r>
      <w:r w:rsidRPr="00992D1C">
        <w:t xml:space="preserve">” </w:t>
      </w:r>
      <w:r w:rsidR="00E50F07">
        <w:t>innheldur t</w:t>
      </w:r>
      <w:r w:rsidR="00F40204">
        <w:t>ær</w:t>
      </w:r>
      <w:r w:rsidR="00E50F07">
        <w:t xml:space="preserve"> upplýsingar</w:t>
      </w:r>
      <w:r w:rsidR="00103C8C">
        <w:t>, ið v</w:t>
      </w:r>
      <w:r w:rsidR="00961087">
        <w:t>it</w:t>
      </w:r>
      <w:r w:rsidR="00103C8C">
        <w:t xml:space="preserve"> seta sum krøv til útgerðina. </w:t>
      </w:r>
    </w:p>
    <w:p w14:paraId="516B774B" w14:textId="74959D80" w:rsidR="002B1A32" w:rsidRDefault="002B1A32" w:rsidP="005C74FE">
      <w:pPr>
        <w:rPr>
          <w:rFonts w:ascii="Calibri" w:eastAsia="Times New Roman" w:hAnsi="Calibri" w:cs="Calibri"/>
          <w:color w:val="000000"/>
          <w:szCs w:val="22"/>
          <w:lang w:eastAsia="fo-FO"/>
        </w:rPr>
      </w:pPr>
      <w:r>
        <w:t>Sovítt gjørligt, so er ynski um, at koyra við einum merki</w:t>
      </w:r>
      <w:r w:rsidR="00C82095">
        <w:t xml:space="preserve"> pr. vøru</w:t>
      </w:r>
      <w:r w:rsidR="008F4FFC">
        <w:t xml:space="preserve">. </w:t>
      </w:r>
    </w:p>
    <w:p w14:paraId="2408CEB5" w14:textId="0841E7EA" w:rsidR="00536C14" w:rsidRDefault="00E6385C" w:rsidP="005D1BF5">
      <w:r>
        <w:t>Fylgiskjal B</w:t>
      </w:r>
      <w:r w:rsidR="005D1BF5">
        <w:t xml:space="preserve"> </w:t>
      </w:r>
      <w:r w:rsidR="005D1BF5" w:rsidRPr="00606CEC">
        <w:rPr>
          <w:b/>
          <w:bCs/>
          <w:u w:val="single"/>
        </w:rPr>
        <w:t>skal</w:t>
      </w:r>
      <w:r w:rsidR="005D1BF5">
        <w:t xml:space="preserve"> </w:t>
      </w:r>
      <w:r w:rsidR="001274C8">
        <w:t xml:space="preserve">fyllast út við teimum upplýsingum, ið </w:t>
      </w:r>
      <w:r w:rsidR="00D20F3A">
        <w:t>vanta</w:t>
      </w:r>
      <w:r w:rsidR="001274C8">
        <w:t xml:space="preserve">. </w:t>
      </w:r>
      <w:r w:rsidR="00536C14">
        <w:t xml:space="preserve">Allar upphæddir </w:t>
      </w:r>
      <w:r w:rsidR="00A91F63" w:rsidRPr="00A91F63">
        <w:rPr>
          <w:b/>
          <w:bCs/>
          <w:u w:val="single"/>
        </w:rPr>
        <w:t>uttan</w:t>
      </w:r>
      <w:r w:rsidR="00A91F63">
        <w:t xml:space="preserve"> </w:t>
      </w:r>
      <w:r w:rsidR="00536C14">
        <w:t xml:space="preserve">MVG. </w:t>
      </w:r>
    </w:p>
    <w:p w14:paraId="531DDD68" w14:textId="22D9D212" w:rsidR="005D1BF5" w:rsidRDefault="009A7AD1" w:rsidP="005D1BF5">
      <w:r>
        <w:t>Hevur til</w:t>
      </w:r>
      <w:r w:rsidR="00C82308">
        <w:t>boðs</w:t>
      </w:r>
      <w:r>
        <w:t>gevari brúk fyri fleiri</w:t>
      </w:r>
      <w:r w:rsidR="00C82308">
        <w:t xml:space="preserve"> teigum</w:t>
      </w:r>
      <w:r>
        <w:t xml:space="preserve">, </w:t>
      </w:r>
      <w:r w:rsidR="002807AE">
        <w:t xml:space="preserve">ber til at seta inn, og skriva eina viðmerking um innihaldið. </w:t>
      </w:r>
    </w:p>
    <w:p w14:paraId="3FAFE71E" w14:textId="3044D422" w:rsidR="00D0161C" w:rsidRDefault="00D0161C" w:rsidP="005D1BF5"/>
    <w:p w14:paraId="27DA76E3" w14:textId="77777777" w:rsidR="00BA207A" w:rsidRDefault="00BA207A" w:rsidP="00674136">
      <w:pPr>
        <w:pStyle w:val="Overskrift3"/>
      </w:pPr>
      <w:bookmarkStart w:id="7" w:name="_Toc83903547"/>
      <w:r>
        <w:t>Skipan av innkeypi</w:t>
      </w:r>
      <w:bookmarkEnd w:id="7"/>
    </w:p>
    <w:p w14:paraId="373F4DA4" w14:textId="77777777" w:rsidR="00D139F6" w:rsidRDefault="00673E20" w:rsidP="00D139F6">
      <w:r>
        <w:t xml:space="preserve">Tilboðtilfarið skal innihalda eitt hugskot um, hvussu tilboðsgevari ætlar sær at skipa innkeypið. </w:t>
      </w:r>
      <w:r w:rsidR="00D139F6">
        <w:t xml:space="preserve">Bæði við teksti og myndum. </w:t>
      </w:r>
    </w:p>
    <w:p w14:paraId="3023E7D2" w14:textId="341F3EC0" w:rsidR="003B7CC2" w:rsidRDefault="003B7CC2" w:rsidP="00BA207A">
      <w:r>
        <w:t xml:space="preserve">Vit ímynda okkum eina innkeypssíðu, ið er atkomilig á netinum, </w:t>
      </w:r>
      <w:r w:rsidR="00B71F0D">
        <w:t xml:space="preserve">og sum </w:t>
      </w:r>
      <w:r w:rsidR="0092753D">
        <w:t xml:space="preserve">einans </w:t>
      </w:r>
      <w:r w:rsidR="00B71F0D">
        <w:t xml:space="preserve">inniheldur </w:t>
      </w:r>
      <w:r w:rsidR="0092753D">
        <w:t xml:space="preserve">vørur, ið eru partur av rammusáttmálanum. </w:t>
      </w:r>
    </w:p>
    <w:p w14:paraId="4F806671" w14:textId="6E2D09AE" w:rsidR="00914A83" w:rsidRDefault="00C15543" w:rsidP="00BA207A">
      <w:r>
        <w:t>Sum minimum</w:t>
      </w:r>
      <w:r w:rsidR="00DA4A92">
        <w:t xml:space="preserve"> verður kravt, at </w:t>
      </w:r>
      <w:r w:rsidR="008A0DF5">
        <w:t xml:space="preserve">alt </w:t>
      </w:r>
      <w:r w:rsidR="00914A83">
        <w:t xml:space="preserve">keyp verður skrásett </w:t>
      </w:r>
      <w:r w:rsidR="00304184">
        <w:t xml:space="preserve">og at hagtøl eru løtt at gera. Umframt at </w:t>
      </w:r>
      <w:r w:rsidR="0014144E">
        <w:t>allar rokningar eru í formatinum OIO-UBL, og at rammuavtala og stovnur framga</w:t>
      </w:r>
      <w:r w:rsidR="00F45E3A">
        <w:t>nga</w:t>
      </w:r>
      <w:r w:rsidR="0014144E">
        <w:t xml:space="preserve"> aftrat øllum øð</w:t>
      </w:r>
      <w:r w:rsidR="00774983">
        <w:t>r</w:t>
      </w:r>
      <w:r w:rsidR="0014144E">
        <w:t xml:space="preserve">um vanligum fakturauppslýsingum. </w:t>
      </w:r>
    </w:p>
    <w:p w14:paraId="24FDB029" w14:textId="32E367E7" w:rsidR="00462C06" w:rsidRPr="00462C06" w:rsidRDefault="00462C06" w:rsidP="00BA207A">
      <w:r w:rsidRPr="00462C06">
        <w:t>Av tí at ein stórur partur av teldunum verða klárgjørdar við hjálp at Microsoft Autopilot (intune), er ynskiligt at veitarin hevur møguleika at skráseta teldurnar í InTune</w:t>
      </w:r>
    </w:p>
    <w:p w14:paraId="15B59A19" w14:textId="16792CDF" w:rsidR="00D326F2" w:rsidRDefault="00540C51" w:rsidP="00540C51">
      <w:r>
        <w:t xml:space="preserve">Sí annars fylgiskjal A, uppskot til rammusáttmála. </w:t>
      </w:r>
    </w:p>
    <w:p w14:paraId="2652E652" w14:textId="77777777" w:rsidR="00BA207A" w:rsidRPr="00DE3BC2" w:rsidRDefault="00BA207A" w:rsidP="00BA207A"/>
    <w:p w14:paraId="207437E1" w14:textId="633DD5DD" w:rsidR="00D0161C" w:rsidRDefault="006236FC" w:rsidP="00B10DE1">
      <w:pPr>
        <w:pStyle w:val="Overskrift3"/>
      </w:pPr>
      <w:bookmarkStart w:id="8" w:name="_Toc83903548"/>
      <w:r>
        <w:t>Meting av tilboðum</w:t>
      </w:r>
      <w:bookmarkEnd w:id="8"/>
    </w:p>
    <w:p w14:paraId="07FCBDC2" w14:textId="6F883089" w:rsidR="008F32A5" w:rsidRDefault="00BF33F6" w:rsidP="005D1BF5">
      <w:r>
        <w:t>Tá ið valt verður millum tilboðini, telur Prísur 60%, góðska, logistikkur</w:t>
      </w:r>
      <w:r w:rsidR="00C90C31">
        <w:t>, skipan av innkeypi</w:t>
      </w:r>
      <w:r>
        <w:t xml:space="preserve"> o.tíl. 40%. </w:t>
      </w:r>
    </w:p>
    <w:p w14:paraId="428A7F43" w14:textId="18521687" w:rsidR="00820CFE" w:rsidRDefault="003A1803" w:rsidP="005D1BF5">
      <w:r>
        <w:t>Prísurin verður roknaður eftir hvat</w:t>
      </w:r>
      <w:r w:rsidR="00DF6860">
        <w:t xml:space="preserve"> </w:t>
      </w:r>
      <w:r w:rsidR="00790CDB">
        <w:t xml:space="preserve">væntaða </w:t>
      </w:r>
      <w:r w:rsidR="00401A5A">
        <w:t>árliga innkeypið</w:t>
      </w:r>
      <w:r w:rsidR="00790CDB">
        <w:t xml:space="preserve"> vísur</w:t>
      </w:r>
      <w:r w:rsidR="00DC0DBA">
        <w:t xml:space="preserve"> sí talvu omanfyri</w:t>
      </w:r>
      <w:r w:rsidR="001E35A9">
        <w:t xml:space="preserve">. </w:t>
      </w:r>
      <w:r w:rsidR="004D3961">
        <w:t xml:space="preserve">Síðan verður </w:t>
      </w:r>
      <w:r w:rsidR="005F5E4B">
        <w:t xml:space="preserve">latin </w:t>
      </w:r>
      <w:r w:rsidR="004D3961">
        <w:t>ein karakterur</w:t>
      </w:r>
      <w:r w:rsidR="002668F9">
        <w:t>, har minsti prísur f</w:t>
      </w:r>
      <w:r w:rsidR="005F5E4B">
        <w:t>ær</w:t>
      </w:r>
      <w:r w:rsidR="002668F9">
        <w:t xml:space="preserve"> 60</w:t>
      </w:r>
      <w:r w:rsidR="005F5E4B">
        <w:t xml:space="preserve">, </w:t>
      </w:r>
      <w:r w:rsidR="002668F9">
        <w:t xml:space="preserve">og restin fær karakter </w:t>
      </w:r>
      <w:r w:rsidR="00985E0D">
        <w:t>eftir frymlinum:</w:t>
      </w:r>
    </w:p>
    <w:p w14:paraId="2C05F15D" w14:textId="4AF099E8" w:rsidR="00985E0D" w:rsidRPr="005A6F01" w:rsidRDefault="0063040E" w:rsidP="005D1BF5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Lægsti tilboðsprísur</m:t>
              </m:r>
            </m:num>
            <m:den>
              <m:r>
                <w:rPr>
                  <w:rFonts w:ascii="Cambria Math" w:hAnsi="Cambria Math"/>
                </w:rPr>
                <m:t>Tilboðsprísur</m:t>
              </m:r>
            </m:den>
          </m:f>
          <m:r>
            <w:rPr>
              <w:rFonts w:ascii="Cambria Math" w:hAnsi="Cambria Math"/>
            </w:rPr>
            <m:t>∙60</m:t>
          </m:r>
        </m:oMath>
      </m:oMathPara>
    </w:p>
    <w:p w14:paraId="0B4D421C" w14:textId="77777777" w:rsidR="005A6F01" w:rsidRPr="009B36AF" w:rsidRDefault="005A6F01" w:rsidP="005D1BF5"/>
    <w:p w14:paraId="35BDE8E9" w14:textId="5F6A6701" w:rsidR="00D50E7B" w:rsidRDefault="00D50E7B" w:rsidP="00D50E7B">
      <w:r>
        <w:lastRenderedPageBreak/>
        <w:t>At meta um góðskuna</w:t>
      </w:r>
      <w:r w:rsidR="00C42149">
        <w:t xml:space="preserve"> o.tíl. </w:t>
      </w:r>
      <w:r>
        <w:t xml:space="preserve">verður settur ein bólkur við fólki, ið hava góðan kunnleika til økið. </w:t>
      </w:r>
      <w:r w:rsidR="00D277EF">
        <w:t xml:space="preserve">Vøran fær ein karakter frá 0-40. </w:t>
      </w:r>
    </w:p>
    <w:p w14:paraId="176FC5B5" w14:textId="7E4E7B7A" w:rsidR="00D50E7B" w:rsidRDefault="009B36AF" w:rsidP="005D1BF5">
      <w:r>
        <w:t xml:space="preserve">Tað tilboðið, ið fær hægsta karakter vinnur útboðið og rættin til at gera rammusáttmála. </w:t>
      </w:r>
    </w:p>
    <w:p w14:paraId="23E3EBC3" w14:textId="2A8DFE08" w:rsidR="006532B7" w:rsidRPr="00FC6D4A" w:rsidRDefault="00FC6D4A" w:rsidP="00FC6D4A">
      <w:pPr>
        <w:pStyle w:val="Overskrift4"/>
        <w:rPr>
          <w:b/>
          <w:bCs/>
          <w:color w:val="auto"/>
        </w:rPr>
      </w:pPr>
      <w:r w:rsidRPr="00FC6D4A">
        <w:rPr>
          <w:b/>
          <w:bCs/>
          <w:color w:val="auto"/>
        </w:rPr>
        <w:t>Útrokning</w:t>
      </w:r>
    </w:p>
    <w:p w14:paraId="3B64A62B" w14:textId="21427C8E" w:rsidR="00D50E7B" w:rsidRDefault="00FC6D4A" w:rsidP="005D1BF5">
      <w:r>
        <w:t>Tá vit rokna prísin út fyri eitt til</w:t>
      </w:r>
      <w:r w:rsidR="00115884">
        <w:t>boð</w:t>
      </w:r>
      <w:r w:rsidR="00621497">
        <w:t xml:space="preserve">, verður rokna uppá væntað árligt innkeyp, sí talvuna omanfyri. </w:t>
      </w:r>
    </w:p>
    <w:p w14:paraId="40CFABF2" w14:textId="77777777" w:rsidR="00FC6D4A" w:rsidRDefault="00FC6D4A" w:rsidP="005D1BF5"/>
    <w:p w14:paraId="362C67A4" w14:textId="45946459" w:rsidR="00FE7437" w:rsidRDefault="00FE7437" w:rsidP="00FE7437">
      <w:pPr>
        <w:pStyle w:val="Overskrift3"/>
      </w:pPr>
      <w:bookmarkStart w:id="9" w:name="_Toc83903549"/>
      <w:r>
        <w:t>Sáttmálalong</w:t>
      </w:r>
      <w:r w:rsidR="007F79CC">
        <w:t>d</w:t>
      </w:r>
      <w:bookmarkEnd w:id="9"/>
    </w:p>
    <w:p w14:paraId="6D1E67F4" w14:textId="5B4C0438" w:rsidR="00214219" w:rsidRDefault="00214219" w:rsidP="00214219">
      <w:r>
        <w:t>Rammusáttmálin</w:t>
      </w:r>
      <w:r w:rsidR="00E378E9">
        <w:t>, fylgiskj</w:t>
      </w:r>
      <w:r w:rsidR="0016362B">
        <w:t>a</w:t>
      </w:r>
      <w:r w:rsidR="00E378E9">
        <w:t>l A,</w:t>
      </w:r>
      <w:r>
        <w:t xml:space="preserve"> </w:t>
      </w:r>
      <w:r w:rsidR="00AE1CE9">
        <w:t>verður</w:t>
      </w:r>
      <w:r>
        <w:t xml:space="preserve"> ein sáttmáli við gildistíð </w:t>
      </w:r>
      <w:r w:rsidR="00D804D5">
        <w:t>á tvey</w:t>
      </w:r>
      <w:r>
        <w:t xml:space="preserve"> ár við møguleika fyri leingjan </w:t>
      </w:r>
      <w:r w:rsidR="00D804D5">
        <w:t>á</w:t>
      </w:r>
      <w:r>
        <w:t xml:space="preserve"> </w:t>
      </w:r>
      <w:r w:rsidR="00D804D5">
        <w:t>eitt</w:t>
      </w:r>
      <w:r>
        <w:t xml:space="preserve"> ár. </w:t>
      </w:r>
    </w:p>
    <w:p w14:paraId="5F43EB04" w14:textId="3FA508BF" w:rsidR="00D471DD" w:rsidRDefault="00D471DD" w:rsidP="00D471DD"/>
    <w:p w14:paraId="44D2D79A" w14:textId="77777777" w:rsidR="00E06580" w:rsidRDefault="00E06580" w:rsidP="006832E2">
      <w:pPr>
        <w:pStyle w:val="Overskrift2"/>
      </w:pPr>
      <w:bookmarkStart w:id="10" w:name="_Toc83903550"/>
      <w:r>
        <w:t>Spurningar til útboðstilfar</w:t>
      </w:r>
      <w:bookmarkEnd w:id="10"/>
    </w:p>
    <w:p w14:paraId="67A612E6" w14:textId="38F2BC47" w:rsidR="00E06580" w:rsidRDefault="00E06580" w:rsidP="00E06580">
      <w:r>
        <w:t>Um partar av útboðstilfarinum er óskynsam</w:t>
      </w:r>
      <w:r w:rsidR="00621497">
        <w:t>i</w:t>
      </w:r>
      <w:r>
        <w:t xml:space="preserve">r ella ógreiðir, vilja vit ráða tilboðsgevarum at seta spurningar. </w:t>
      </w:r>
    </w:p>
    <w:p w14:paraId="692FE73B" w14:textId="31F32EBF" w:rsidR="00E06580" w:rsidRDefault="00E06580" w:rsidP="00E06580">
      <w:r>
        <w:t>Møguligir spurningar skulu setast áðrenn tíðarfreistina fyri spurningum. Spurningarnir verða svaraðir skjótast møguligt, og lagdir út á Keypsportalin</w:t>
      </w:r>
      <w:r w:rsidR="00E50F7A">
        <w:t xml:space="preserve"> dulnevndir. </w:t>
      </w:r>
    </w:p>
    <w:p w14:paraId="6DC6AEED" w14:textId="74248893" w:rsidR="00E06580" w:rsidRDefault="00E06580" w:rsidP="00E06580">
      <w:pPr>
        <w:rPr>
          <w:rStyle w:val="Hyperlink"/>
        </w:rPr>
      </w:pPr>
      <w:r>
        <w:t xml:space="preserve">Spurningar skulu latast inn umvegis teldupost til </w:t>
      </w:r>
      <w:hyperlink r:id="rId16" w:history="1">
        <w:r w:rsidRPr="00E01FC4">
          <w:rPr>
            <w:rStyle w:val="Hyperlink"/>
          </w:rPr>
          <w:t>kim@gjaldstovan.fo</w:t>
        </w:r>
      </w:hyperlink>
    </w:p>
    <w:p w14:paraId="06D4E932" w14:textId="68B02861" w:rsidR="00C6042A" w:rsidRDefault="00C6042A" w:rsidP="00E06580">
      <w:r>
        <w:t xml:space="preserve">Ynskir ein møguligur </w:t>
      </w:r>
      <w:r w:rsidR="000649BA">
        <w:t xml:space="preserve">tilboðsgevari </w:t>
      </w:r>
      <w:r w:rsidR="00FD1235">
        <w:t xml:space="preserve">ein </w:t>
      </w:r>
      <w:r>
        <w:t>spurnaðarfund, so eru vit á Gjaldstovuni</w:t>
      </w:r>
      <w:r w:rsidR="000649BA">
        <w:t xml:space="preserve"> sinnaði til tess. </w:t>
      </w:r>
    </w:p>
    <w:p w14:paraId="7A31BAE5" w14:textId="77777777" w:rsidR="00E06580" w:rsidRDefault="00E06580" w:rsidP="00E06580"/>
    <w:p w14:paraId="60DBECAF" w14:textId="77777777" w:rsidR="00E06580" w:rsidRDefault="00E06580" w:rsidP="006832E2">
      <w:pPr>
        <w:pStyle w:val="Overskrift2"/>
      </w:pPr>
      <w:bookmarkStart w:id="11" w:name="_Toc83903551"/>
      <w:r>
        <w:t>Úrslit av útboð kunngjørt</w:t>
      </w:r>
      <w:bookmarkEnd w:id="11"/>
    </w:p>
    <w:p w14:paraId="7013DB66" w14:textId="418D0838" w:rsidR="00E06580" w:rsidRDefault="00E06580" w:rsidP="00E06580">
      <w:r>
        <w:t xml:space="preserve">Úrslitið verður </w:t>
      </w:r>
      <w:r w:rsidR="007B42FC">
        <w:t xml:space="preserve">kunngjørt á Keypsportalinum og </w:t>
      </w:r>
      <w:r>
        <w:t xml:space="preserve">sent øllum tilboðsgevarum umvegis teldupost. Og útboðið er ikki endaligt fyrr enn báðir partar hava skrivað undir rammusáttmálan. </w:t>
      </w:r>
    </w:p>
    <w:p w14:paraId="2BE9D666" w14:textId="77777777" w:rsidR="00E06580" w:rsidRPr="00D471DD" w:rsidRDefault="00E06580" w:rsidP="00D471DD"/>
    <w:p w14:paraId="0A84F42F" w14:textId="3D87D950" w:rsidR="00B94192" w:rsidRDefault="004523E9" w:rsidP="004603DD">
      <w:pPr>
        <w:pStyle w:val="Overskrift1"/>
      </w:pPr>
      <w:bookmarkStart w:id="12" w:name="_Toc83903552"/>
      <w:r>
        <w:t>Fyrivarni</w:t>
      </w:r>
      <w:r w:rsidR="00D471DD">
        <w:t xml:space="preserve">, </w:t>
      </w:r>
      <w:r>
        <w:t>alment innlit</w:t>
      </w:r>
      <w:r w:rsidR="00C877EE">
        <w:t xml:space="preserve">, </w:t>
      </w:r>
      <w:r w:rsidR="00D471DD">
        <w:t>ogn</w:t>
      </w:r>
      <w:r w:rsidR="00142C3B">
        <w:t xml:space="preserve"> og viðstøða</w:t>
      </w:r>
      <w:bookmarkEnd w:id="12"/>
    </w:p>
    <w:p w14:paraId="7BFD49DE" w14:textId="77777777" w:rsidR="00E6336D" w:rsidRPr="00E6336D" w:rsidRDefault="00E6336D" w:rsidP="00E6336D"/>
    <w:p w14:paraId="2B29822E" w14:textId="4DC76114" w:rsidR="004A2F8B" w:rsidRDefault="004A2F8B" w:rsidP="004A2F8B">
      <w:pPr>
        <w:pStyle w:val="Overskrift3"/>
      </w:pPr>
      <w:bookmarkStart w:id="13" w:name="_Toc83903553"/>
      <w:r>
        <w:t>Fyrivarni</w:t>
      </w:r>
      <w:bookmarkEnd w:id="13"/>
    </w:p>
    <w:p w14:paraId="40255AEC" w14:textId="662E6297" w:rsidR="00367B4D" w:rsidRDefault="004523E9" w:rsidP="004523E9">
      <w:r>
        <w:t xml:space="preserve">Tann, ið letur inn tilboð </w:t>
      </w:r>
      <w:r w:rsidR="006C5D56">
        <w:t xml:space="preserve">eigur at hugsa um fyrivarni í </w:t>
      </w:r>
      <w:r w:rsidR="00B1262B">
        <w:t>mun</w:t>
      </w:r>
      <w:r w:rsidR="006C5D56">
        <w:t xml:space="preserve"> </w:t>
      </w:r>
      <w:r w:rsidR="001345AA">
        <w:t xml:space="preserve">til </w:t>
      </w:r>
      <w:r w:rsidR="00836B14">
        <w:t xml:space="preserve">útboðstilfarið. </w:t>
      </w:r>
      <w:r w:rsidR="00367B4D">
        <w:t xml:space="preserve">Eitthvørt fyrivarni </w:t>
      </w:r>
      <w:r w:rsidR="003E01B8">
        <w:t xml:space="preserve">viðførir at </w:t>
      </w:r>
      <w:r w:rsidR="00891622">
        <w:t>Gjaldstovan</w:t>
      </w:r>
      <w:r w:rsidR="003E01B8">
        <w:t xml:space="preserve"> kann vísa </w:t>
      </w:r>
      <w:r w:rsidR="00B73B78">
        <w:t>burtur innlatið tilboð</w:t>
      </w:r>
      <w:r w:rsidR="001345AA">
        <w:t>.</w:t>
      </w:r>
      <w:r w:rsidR="00B73B78">
        <w:t xml:space="preserve"> </w:t>
      </w:r>
      <w:r w:rsidR="003E01B8">
        <w:t xml:space="preserve"> </w:t>
      </w:r>
    </w:p>
    <w:p w14:paraId="5BD87B2E" w14:textId="68153AD0" w:rsidR="00B87475" w:rsidRDefault="007F1496" w:rsidP="004523E9">
      <w:r>
        <w:t>Gjaldstovan</w:t>
      </w:r>
      <w:r w:rsidR="00B87475">
        <w:t xml:space="preserve"> tilskilar sær rætt til ikki at </w:t>
      </w:r>
      <w:r w:rsidR="009269C3">
        <w:t xml:space="preserve">taka av nøkrum av </w:t>
      </w:r>
      <w:r>
        <w:t xml:space="preserve">innkomnu </w:t>
      </w:r>
      <w:r w:rsidR="009269C3">
        <w:t>tilboð</w:t>
      </w:r>
      <w:r>
        <w:t xml:space="preserve">um. </w:t>
      </w:r>
      <w:r w:rsidR="009269C3">
        <w:t xml:space="preserve"> </w:t>
      </w:r>
    </w:p>
    <w:p w14:paraId="2DBAC416" w14:textId="60B8423C" w:rsidR="007F3884" w:rsidRDefault="007F1496" w:rsidP="004523E9">
      <w:r>
        <w:t>Gjaldstovan</w:t>
      </w:r>
      <w:r w:rsidR="007F3884">
        <w:t xml:space="preserve"> tilskilar </w:t>
      </w:r>
      <w:r w:rsidR="00113E5F">
        <w:t>sær rætt til at havna einum tilboð, um vøran</w:t>
      </w:r>
      <w:r w:rsidR="00C56C71">
        <w:t>, ið verður bjóða framm</w:t>
      </w:r>
      <w:r w:rsidR="00C3665A">
        <w:t xml:space="preserve">, </w:t>
      </w:r>
      <w:r w:rsidR="00C56C71">
        <w:t>er uttan fyri rímiligt mark</w:t>
      </w:r>
      <w:r w:rsidR="0018147B">
        <w:t>,</w:t>
      </w:r>
      <w:r w:rsidR="00C3665A">
        <w:t xml:space="preserve"> tá talan er um góðsku. </w:t>
      </w:r>
    </w:p>
    <w:p w14:paraId="7CEF6545" w14:textId="607C118F" w:rsidR="007A16EE" w:rsidRDefault="002B3EA3" w:rsidP="004523E9">
      <w:r>
        <w:t xml:space="preserve">Fæst ikki ein sáttmáli við ein veitara, tilskilar </w:t>
      </w:r>
      <w:r w:rsidR="003C0F5D">
        <w:t>Gjaldstovan</w:t>
      </w:r>
      <w:r>
        <w:t xml:space="preserve"> sær rættin til at </w:t>
      </w:r>
      <w:r w:rsidR="00E85767">
        <w:t>býta</w:t>
      </w:r>
      <w:r w:rsidR="00901B84">
        <w:t xml:space="preserve"> vørubólkarnar upp í fleiri partar</w:t>
      </w:r>
      <w:r w:rsidR="007929AB">
        <w:t>,</w:t>
      </w:r>
      <w:r w:rsidR="00901B84">
        <w:t xml:space="preserve"> og </w:t>
      </w:r>
      <w:r w:rsidR="00253DD5">
        <w:t>samráðast</w:t>
      </w:r>
      <w:r w:rsidR="00901B84">
        <w:t xml:space="preserve"> víðari við einstakar</w:t>
      </w:r>
      <w:r w:rsidR="000655FA">
        <w:t xml:space="preserve"> tilboð</w:t>
      </w:r>
      <w:r w:rsidR="00E23617">
        <w:t>s</w:t>
      </w:r>
      <w:r w:rsidR="000655FA">
        <w:t xml:space="preserve">gevarar við </w:t>
      </w:r>
      <w:r w:rsidR="007929AB">
        <w:t xml:space="preserve">støði </w:t>
      </w:r>
      <w:r w:rsidR="00E85767">
        <w:t>í innkom</w:t>
      </w:r>
      <w:r w:rsidR="00243F94">
        <w:t>n</w:t>
      </w:r>
      <w:r w:rsidR="00E85767">
        <w:t>u tilboðunum</w:t>
      </w:r>
      <w:r w:rsidR="000655FA">
        <w:t xml:space="preserve">. </w:t>
      </w:r>
    </w:p>
    <w:p w14:paraId="53C528B1" w14:textId="77777777" w:rsidR="00E6336D" w:rsidRDefault="00E6336D" w:rsidP="004523E9"/>
    <w:p w14:paraId="6E4D6EAD" w14:textId="3AB26264" w:rsidR="004A2F8B" w:rsidRDefault="004A2F8B" w:rsidP="004A2F8B">
      <w:pPr>
        <w:pStyle w:val="Overskrift3"/>
      </w:pPr>
      <w:bookmarkStart w:id="14" w:name="_Toc83903554"/>
      <w:r>
        <w:t>Alment innlit</w:t>
      </w:r>
      <w:bookmarkEnd w:id="14"/>
    </w:p>
    <w:p w14:paraId="327A9A8D" w14:textId="5E44F749" w:rsidR="00B94192" w:rsidRDefault="003939AD" w:rsidP="00B94192">
      <w:r>
        <w:t>Tann, ið letur inn</w:t>
      </w:r>
      <w:r w:rsidR="002F5FDC">
        <w:t xml:space="preserve"> </w:t>
      </w:r>
      <w:r>
        <w:t xml:space="preserve">tilboð </w:t>
      </w:r>
      <w:r w:rsidR="00FF7F45">
        <w:t xml:space="preserve">eigur at </w:t>
      </w:r>
      <w:r>
        <w:t xml:space="preserve">vera </w:t>
      </w:r>
      <w:r w:rsidR="00E6257D">
        <w:t xml:space="preserve">varur við, at </w:t>
      </w:r>
      <w:r w:rsidR="00156C45">
        <w:t>Gjaldstovan</w:t>
      </w:r>
      <w:r w:rsidR="00E6257D">
        <w:t xml:space="preserve"> er fevn</w:t>
      </w:r>
      <w:r w:rsidR="00D830BB">
        <w:t>d av</w:t>
      </w:r>
      <w:r w:rsidR="00E6257D">
        <w:t xml:space="preserve"> lóg um alment innlit</w:t>
      </w:r>
      <w:r w:rsidR="008E3BAA">
        <w:t xml:space="preserve">: </w:t>
      </w:r>
      <w:r w:rsidR="00B94192">
        <w:t>“Løgtingslóg nr. 133 frá 10. juni 1993 um innlit í fyrisitingina”</w:t>
      </w:r>
    </w:p>
    <w:p w14:paraId="2A24F2F1" w14:textId="77777777" w:rsidR="00E6336D" w:rsidRDefault="00E6336D" w:rsidP="00B94192"/>
    <w:p w14:paraId="7ADEA47D" w14:textId="1047DF0E" w:rsidR="004A2F8B" w:rsidRDefault="004A2F8B" w:rsidP="004A2F8B">
      <w:pPr>
        <w:pStyle w:val="Overskrift3"/>
      </w:pPr>
      <w:bookmarkStart w:id="15" w:name="_Toc83903555"/>
      <w:r>
        <w:t>Ogn</w:t>
      </w:r>
      <w:r w:rsidR="00142C3B">
        <w:t xml:space="preserve"> og viðstøða</w:t>
      </w:r>
      <w:bookmarkEnd w:id="15"/>
    </w:p>
    <w:p w14:paraId="4A921B75" w14:textId="28A27CE4" w:rsidR="00142C3B" w:rsidRDefault="00D471DD" w:rsidP="00142C3B">
      <w:r>
        <w:t>Øll</w:t>
      </w:r>
      <w:r w:rsidRPr="004F31D2">
        <w:t xml:space="preserve"> </w:t>
      </w:r>
      <w:r>
        <w:t>innlatin tilboð við fylgiskjølum eru ogn</w:t>
      </w:r>
      <w:r w:rsidRPr="004F31D2">
        <w:t xml:space="preserve"> hjá </w:t>
      </w:r>
      <w:r w:rsidR="00994207">
        <w:t>Gjaldstovuni</w:t>
      </w:r>
      <w:r>
        <w:t>, og verð</w:t>
      </w:r>
      <w:r w:rsidR="004A2F8B">
        <w:t>a</w:t>
      </w:r>
      <w:r>
        <w:t xml:space="preserve"> ikki </w:t>
      </w:r>
      <w:r w:rsidR="00916422">
        <w:t>send aftur</w:t>
      </w:r>
      <w:r>
        <w:t xml:space="preserve"> til tilboðsgevara.  </w:t>
      </w:r>
    </w:p>
    <w:p w14:paraId="089300D6" w14:textId="0248F2F0" w:rsidR="00916422" w:rsidRDefault="00142C3B" w:rsidP="00D471DD">
      <w:r w:rsidRPr="004F31D2">
        <w:t>Innlatin tilboð skulu standa við í 6 mðr</w:t>
      </w:r>
      <w:r>
        <w:t xml:space="preserve">. eftir at tilboðsfreistin er farin. </w:t>
      </w:r>
    </w:p>
    <w:p w14:paraId="6BD4397F" w14:textId="77777777" w:rsidR="008712DD" w:rsidRDefault="008712DD">
      <w:pPr>
        <w:spacing w:line="259" w:lineRule="auto"/>
      </w:pPr>
    </w:p>
    <w:sectPr w:rsidR="008712DD" w:rsidSect="00657DA4">
      <w:headerReference w:type="default" r:id="rId17"/>
      <w:footerReference w:type="default" r:id="rId1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A3DEB" w14:textId="77777777" w:rsidR="0063040E" w:rsidRDefault="0063040E" w:rsidP="00815685">
      <w:pPr>
        <w:spacing w:after="0" w:line="240" w:lineRule="auto"/>
      </w:pPr>
      <w:r>
        <w:separator/>
      </w:r>
    </w:p>
  </w:endnote>
  <w:endnote w:type="continuationSeparator" w:id="0">
    <w:p w14:paraId="5197C14D" w14:textId="77777777" w:rsidR="0063040E" w:rsidRDefault="0063040E" w:rsidP="00815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6728005"/>
      <w:docPartObj>
        <w:docPartGallery w:val="Page Numbers (Bottom of Page)"/>
        <w:docPartUnique/>
      </w:docPartObj>
    </w:sdtPr>
    <w:sdtEndPr/>
    <w:sdtContent>
      <w:p w14:paraId="528F432E" w14:textId="4CFBA2E0" w:rsidR="00C938CE" w:rsidRDefault="00C938CE">
        <w:pPr>
          <w:pStyle w:val="Sidefod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B1CF86F" wp14:editId="23685636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" name="Grup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737033" w14:textId="77777777" w:rsidR="00C938CE" w:rsidRDefault="00C938CE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color w:val="8C8C8C" w:themeColor="background1" w:themeShade="8C"/>
                                    <w:lang w:val="da-DK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B1CF86F" id="Gruppe 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14:paraId="41737033" w14:textId="77777777" w:rsidR="00C938CE" w:rsidRDefault="00C938CE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8C8C8C" w:themeColor="background1" w:themeShade="8C"/>
                              <w:lang w:val="da-DK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24FA9" w14:textId="77777777" w:rsidR="0063040E" w:rsidRDefault="0063040E" w:rsidP="00815685">
      <w:pPr>
        <w:spacing w:after="0" w:line="240" w:lineRule="auto"/>
      </w:pPr>
      <w:r>
        <w:separator/>
      </w:r>
    </w:p>
  </w:footnote>
  <w:footnote w:type="continuationSeparator" w:id="0">
    <w:p w14:paraId="5D64E900" w14:textId="77777777" w:rsidR="0063040E" w:rsidRDefault="0063040E" w:rsidP="00815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C5799" w14:textId="09176ABB" w:rsidR="00815685" w:rsidRDefault="00815685" w:rsidP="00815685">
    <w:pPr>
      <w:pStyle w:val="Sidehoved"/>
      <w:jc w:val="center"/>
    </w:pPr>
    <w:r>
      <w:t>Gjaldstovan – Keyp Landsins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67D08"/>
    <w:multiLevelType w:val="hybridMultilevel"/>
    <w:tmpl w:val="3CE20CB8"/>
    <w:lvl w:ilvl="0" w:tplc="043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1429C"/>
    <w:multiLevelType w:val="hybridMultilevel"/>
    <w:tmpl w:val="3306D5CE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37485"/>
    <w:multiLevelType w:val="hybridMultilevel"/>
    <w:tmpl w:val="A184D0B4"/>
    <w:lvl w:ilvl="0" w:tplc="3176F4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3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E2EE8"/>
    <w:multiLevelType w:val="multilevel"/>
    <w:tmpl w:val="DC1A4EB6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b/>
        <w:bCs/>
        <w:color w:val="auto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AAD0F2D"/>
    <w:multiLevelType w:val="hybridMultilevel"/>
    <w:tmpl w:val="3CA03FA8"/>
    <w:lvl w:ilvl="0" w:tplc="043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C6497"/>
    <w:multiLevelType w:val="hybridMultilevel"/>
    <w:tmpl w:val="A000B160"/>
    <w:lvl w:ilvl="0" w:tplc="043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95895"/>
    <w:multiLevelType w:val="hybridMultilevel"/>
    <w:tmpl w:val="807489AA"/>
    <w:lvl w:ilvl="0" w:tplc="6658BF7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A54321"/>
    <w:multiLevelType w:val="hybridMultilevel"/>
    <w:tmpl w:val="7C6A5C78"/>
    <w:lvl w:ilvl="0" w:tplc="043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FB31AB"/>
    <w:multiLevelType w:val="hybridMultilevel"/>
    <w:tmpl w:val="49F4A2F6"/>
    <w:lvl w:ilvl="0" w:tplc="043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136"/>
    <w:rsid w:val="000102F5"/>
    <w:rsid w:val="000122BF"/>
    <w:rsid w:val="00030AF8"/>
    <w:rsid w:val="0003154A"/>
    <w:rsid w:val="00032E3D"/>
    <w:rsid w:val="00033833"/>
    <w:rsid w:val="0004161E"/>
    <w:rsid w:val="00053524"/>
    <w:rsid w:val="00054AF9"/>
    <w:rsid w:val="000628AA"/>
    <w:rsid w:val="000649BA"/>
    <w:rsid w:val="000655FA"/>
    <w:rsid w:val="00067F59"/>
    <w:rsid w:val="000733FC"/>
    <w:rsid w:val="000757B7"/>
    <w:rsid w:val="00080D6C"/>
    <w:rsid w:val="000B0065"/>
    <w:rsid w:val="000B0405"/>
    <w:rsid w:val="000B1885"/>
    <w:rsid w:val="000B686D"/>
    <w:rsid w:val="000C0C32"/>
    <w:rsid w:val="000D42A4"/>
    <w:rsid w:val="000D4F7E"/>
    <w:rsid w:val="000D5A01"/>
    <w:rsid w:val="000E1E62"/>
    <w:rsid w:val="000E6367"/>
    <w:rsid w:val="00103C8C"/>
    <w:rsid w:val="001046A9"/>
    <w:rsid w:val="00107D0D"/>
    <w:rsid w:val="00113E5F"/>
    <w:rsid w:val="00115884"/>
    <w:rsid w:val="001260EF"/>
    <w:rsid w:val="001274C8"/>
    <w:rsid w:val="0013189B"/>
    <w:rsid w:val="00131A11"/>
    <w:rsid w:val="001345AA"/>
    <w:rsid w:val="00135004"/>
    <w:rsid w:val="00135EC5"/>
    <w:rsid w:val="0014144E"/>
    <w:rsid w:val="00142C3B"/>
    <w:rsid w:val="0014501D"/>
    <w:rsid w:val="00145DF0"/>
    <w:rsid w:val="00150A3B"/>
    <w:rsid w:val="00156C45"/>
    <w:rsid w:val="0016082B"/>
    <w:rsid w:val="00161C9A"/>
    <w:rsid w:val="001623EE"/>
    <w:rsid w:val="0016362B"/>
    <w:rsid w:val="00167B1E"/>
    <w:rsid w:val="0017000E"/>
    <w:rsid w:val="00170AED"/>
    <w:rsid w:val="00175DA3"/>
    <w:rsid w:val="001807D0"/>
    <w:rsid w:val="0018147B"/>
    <w:rsid w:val="00182F18"/>
    <w:rsid w:val="001847B9"/>
    <w:rsid w:val="00195106"/>
    <w:rsid w:val="00195C02"/>
    <w:rsid w:val="001967F5"/>
    <w:rsid w:val="001A026A"/>
    <w:rsid w:val="001A19D0"/>
    <w:rsid w:val="001B4153"/>
    <w:rsid w:val="001B7081"/>
    <w:rsid w:val="001C3C01"/>
    <w:rsid w:val="001D118B"/>
    <w:rsid w:val="001E35A9"/>
    <w:rsid w:val="001E4C4C"/>
    <w:rsid w:val="001F0987"/>
    <w:rsid w:val="001F3D3C"/>
    <w:rsid w:val="001F5EB9"/>
    <w:rsid w:val="0020147A"/>
    <w:rsid w:val="00205346"/>
    <w:rsid w:val="00214219"/>
    <w:rsid w:val="0021598D"/>
    <w:rsid w:val="002231F7"/>
    <w:rsid w:val="002237F3"/>
    <w:rsid w:val="00223F73"/>
    <w:rsid w:val="002252C2"/>
    <w:rsid w:val="00227D13"/>
    <w:rsid w:val="00230546"/>
    <w:rsid w:val="0023240C"/>
    <w:rsid w:val="002407E9"/>
    <w:rsid w:val="00242F36"/>
    <w:rsid w:val="00243F94"/>
    <w:rsid w:val="002456A6"/>
    <w:rsid w:val="00245B10"/>
    <w:rsid w:val="00250988"/>
    <w:rsid w:val="00253DD5"/>
    <w:rsid w:val="002564F3"/>
    <w:rsid w:val="002668F9"/>
    <w:rsid w:val="00266D4A"/>
    <w:rsid w:val="002678F8"/>
    <w:rsid w:val="00267A2B"/>
    <w:rsid w:val="002776DF"/>
    <w:rsid w:val="002807AE"/>
    <w:rsid w:val="00291D11"/>
    <w:rsid w:val="00296D82"/>
    <w:rsid w:val="002A3E2B"/>
    <w:rsid w:val="002A3EDA"/>
    <w:rsid w:val="002A5686"/>
    <w:rsid w:val="002A7595"/>
    <w:rsid w:val="002A7D3C"/>
    <w:rsid w:val="002B0381"/>
    <w:rsid w:val="002B0FB9"/>
    <w:rsid w:val="002B1A32"/>
    <w:rsid w:val="002B1B07"/>
    <w:rsid w:val="002B3EA3"/>
    <w:rsid w:val="002B48EC"/>
    <w:rsid w:val="002B58CA"/>
    <w:rsid w:val="002C5F47"/>
    <w:rsid w:val="002D209B"/>
    <w:rsid w:val="002D3CBE"/>
    <w:rsid w:val="002E1144"/>
    <w:rsid w:val="002E557E"/>
    <w:rsid w:val="002F1D78"/>
    <w:rsid w:val="002F2E90"/>
    <w:rsid w:val="002F5FDC"/>
    <w:rsid w:val="00302BAF"/>
    <w:rsid w:val="00304184"/>
    <w:rsid w:val="003132CD"/>
    <w:rsid w:val="003169C7"/>
    <w:rsid w:val="00320E9A"/>
    <w:rsid w:val="003237CF"/>
    <w:rsid w:val="003308B8"/>
    <w:rsid w:val="00332002"/>
    <w:rsid w:val="00335BE8"/>
    <w:rsid w:val="00335FF9"/>
    <w:rsid w:val="003377B5"/>
    <w:rsid w:val="003401AE"/>
    <w:rsid w:val="00341179"/>
    <w:rsid w:val="0034198A"/>
    <w:rsid w:val="003507A4"/>
    <w:rsid w:val="00352114"/>
    <w:rsid w:val="00360758"/>
    <w:rsid w:val="003607F0"/>
    <w:rsid w:val="003618C2"/>
    <w:rsid w:val="00361A87"/>
    <w:rsid w:val="00365EA4"/>
    <w:rsid w:val="00367B4D"/>
    <w:rsid w:val="00381486"/>
    <w:rsid w:val="00387972"/>
    <w:rsid w:val="003930D7"/>
    <w:rsid w:val="003939AD"/>
    <w:rsid w:val="003A1803"/>
    <w:rsid w:val="003B2E15"/>
    <w:rsid w:val="003B7CC2"/>
    <w:rsid w:val="003C0F5D"/>
    <w:rsid w:val="003C3BF3"/>
    <w:rsid w:val="003D33DE"/>
    <w:rsid w:val="003D64C4"/>
    <w:rsid w:val="003D66E1"/>
    <w:rsid w:val="003E01B8"/>
    <w:rsid w:val="003E3856"/>
    <w:rsid w:val="003E5CA7"/>
    <w:rsid w:val="003E633F"/>
    <w:rsid w:val="003F07FA"/>
    <w:rsid w:val="003F24CB"/>
    <w:rsid w:val="003F4230"/>
    <w:rsid w:val="0040189C"/>
    <w:rsid w:val="00401A5A"/>
    <w:rsid w:val="00403089"/>
    <w:rsid w:val="00404765"/>
    <w:rsid w:val="00404FB6"/>
    <w:rsid w:val="004107F4"/>
    <w:rsid w:val="004117BC"/>
    <w:rsid w:val="004144E3"/>
    <w:rsid w:val="00414A11"/>
    <w:rsid w:val="00416092"/>
    <w:rsid w:val="00420DA5"/>
    <w:rsid w:val="0042108C"/>
    <w:rsid w:val="00423B34"/>
    <w:rsid w:val="00427F0F"/>
    <w:rsid w:val="00432AF2"/>
    <w:rsid w:val="00434B13"/>
    <w:rsid w:val="00444CC6"/>
    <w:rsid w:val="004523E9"/>
    <w:rsid w:val="004545C6"/>
    <w:rsid w:val="004603DD"/>
    <w:rsid w:val="00462C06"/>
    <w:rsid w:val="0046307A"/>
    <w:rsid w:val="004710AE"/>
    <w:rsid w:val="00473B50"/>
    <w:rsid w:val="00475002"/>
    <w:rsid w:val="0048232C"/>
    <w:rsid w:val="004823C0"/>
    <w:rsid w:val="00486747"/>
    <w:rsid w:val="004A2F8B"/>
    <w:rsid w:val="004A32E8"/>
    <w:rsid w:val="004B21BE"/>
    <w:rsid w:val="004B246C"/>
    <w:rsid w:val="004B35A8"/>
    <w:rsid w:val="004B466D"/>
    <w:rsid w:val="004B5057"/>
    <w:rsid w:val="004B50DA"/>
    <w:rsid w:val="004B517A"/>
    <w:rsid w:val="004C189A"/>
    <w:rsid w:val="004C1E4B"/>
    <w:rsid w:val="004C2C7C"/>
    <w:rsid w:val="004C3874"/>
    <w:rsid w:val="004C6E2D"/>
    <w:rsid w:val="004D3961"/>
    <w:rsid w:val="004D74C4"/>
    <w:rsid w:val="004E6B44"/>
    <w:rsid w:val="004E7402"/>
    <w:rsid w:val="004F129B"/>
    <w:rsid w:val="004F31D2"/>
    <w:rsid w:val="004F4A5E"/>
    <w:rsid w:val="004F5185"/>
    <w:rsid w:val="004F55A4"/>
    <w:rsid w:val="005000E9"/>
    <w:rsid w:val="00502450"/>
    <w:rsid w:val="00507B92"/>
    <w:rsid w:val="00515CCC"/>
    <w:rsid w:val="00516A94"/>
    <w:rsid w:val="00523CE1"/>
    <w:rsid w:val="0052557E"/>
    <w:rsid w:val="00536C14"/>
    <w:rsid w:val="00540C51"/>
    <w:rsid w:val="00552825"/>
    <w:rsid w:val="00555C34"/>
    <w:rsid w:val="0056056B"/>
    <w:rsid w:val="0056574D"/>
    <w:rsid w:val="0056589A"/>
    <w:rsid w:val="00576B86"/>
    <w:rsid w:val="00592B27"/>
    <w:rsid w:val="00594585"/>
    <w:rsid w:val="00597D0D"/>
    <w:rsid w:val="00597E10"/>
    <w:rsid w:val="005A3D85"/>
    <w:rsid w:val="005A6F01"/>
    <w:rsid w:val="005B25BF"/>
    <w:rsid w:val="005B2D40"/>
    <w:rsid w:val="005B6D5F"/>
    <w:rsid w:val="005C0594"/>
    <w:rsid w:val="005C66D2"/>
    <w:rsid w:val="005C74FE"/>
    <w:rsid w:val="005D1BF5"/>
    <w:rsid w:val="005D4CC2"/>
    <w:rsid w:val="005D6ADB"/>
    <w:rsid w:val="005E2CC2"/>
    <w:rsid w:val="005E2D8E"/>
    <w:rsid w:val="005E2F63"/>
    <w:rsid w:val="005F47E5"/>
    <w:rsid w:val="005F5A55"/>
    <w:rsid w:val="005F5E4B"/>
    <w:rsid w:val="00600E43"/>
    <w:rsid w:val="00605362"/>
    <w:rsid w:val="00606CEC"/>
    <w:rsid w:val="00613AFE"/>
    <w:rsid w:val="0061443A"/>
    <w:rsid w:val="00616714"/>
    <w:rsid w:val="00620466"/>
    <w:rsid w:val="00621497"/>
    <w:rsid w:val="006236DD"/>
    <w:rsid w:val="006236FC"/>
    <w:rsid w:val="00627B7B"/>
    <w:rsid w:val="0063040E"/>
    <w:rsid w:val="00630FAE"/>
    <w:rsid w:val="006326CE"/>
    <w:rsid w:val="00634154"/>
    <w:rsid w:val="006347A8"/>
    <w:rsid w:val="0063599C"/>
    <w:rsid w:val="00651461"/>
    <w:rsid w:val="0065307B"/>
    <w:rsid w:val="006532B7"/>
    <w:rsid w:val="00657DA4"/>
    <w:rsid w:val="00660C8D"/>
    <w:rsid w:val="00667273"/>
    <w:rsid w:val="006735C3"/>
    <w:rsid w:val="00673E20"/>
    <w:rsid w:val="006832E2"/>
    <w:rsid w:val="006833A6"/>
    <w:rsid w:val="00686A18"/>
    <w:rsid w:val="006916BD"/>
    <w:rsid w:val="0069173E"/>
    <w:rsid w:val="00697510"/>
    <w:rsid w:val="006A5248"/>
    <w:rsid w:val="006A6DCB"/>
    <w:rsid w:val="006A7D51"/>
    <w:rsid w:val="006B2DF5"/>
    <w:rsid w:val="006B709A"/>
    <w:rsid w:val="006C5B61"/>
    <w:rsid w:val="006C5D56"/>
    <w:rsid w:val="006C7D95"/>
    <w:rsid w:val="006D2527"/>
    <w:rsid w:val="006D6238"/>
    <w:rsid w:val="006E0CD0"/>
    <w:rsid w:val="006E135C"/>
    <w:rsid w:val="006E2A13"/>
    <w:rsid w:val="006E602A"/>
    <w:rsid w:val="00704C3C"/>
    <w:rsid w:val="007068BB"/>
    <w:rsid w:val="00714A03"/>
    <w:rsid w:val="00722AAF"/>
    <w:rsid w:val="00736875"/>
    <w:rsid w:val="00737907"/>
    <w:rsid w:val="0074015B"/>
    <w:rsid w:val="00742413"/>
    <w:rsid w:val="00750963"/>
    <w:rsid w:val="00756C3A"/>
    <w:rsid w:val="0075743C"/>
    <w:rsid w:val="0076013E"/>
    <w:rsid w:val="00767BA8"/>
    <w:rsid w:val="00774983"/>
    <w:rsid w:val="00775BCA"/>
    <w:rsid w:val="00777171"/>
    <w:rsid w:val="0078152E"/>
    <w:rsid w:val="007834BF"/>
    <w:rsid w:val="00786BDC"/>
    <w:rsid w:val="00790CDB"/>
    <w:rsid w:val="007929AB"/>
    <w:rsid w:val="00792B38"/>
    <w:rsid w:val="0079593A"/>
    <w:rsid w:val="007A0DCF"/>
    <w:rsid w:val="007A16EE"/>
    <w:rsid w:val="007B42FC"/>
    <w:rsid w:val="007C0446"/>
    <w:rsid w:val="007C15CD"/>
    <w:rsid w:val="007C2AB0"/>
    <w:rsid w:val="007C7D09"/>
    <w:rsid w:val="007D12A7"/>
    <w:rsid w:val="007E3A77"/>
    <w:rsid w:val="007E6773"/>
    <w:rsid w:val="007F1496"/>
    <w:rsid w:val="007F1A4D"/>
    <w:rsid w:val="007F1DF7"/>
    <w:rsid w:val="007F3884"/>
    <w:rsid w:val="007F60DB"/>
    <w:rsid w:val="007F79CC"/>
    <w:rsid w:val="008008D4"/>
    <w:rsid w:val="0081068F"/>
    <w:rsid w:val="008134BD"/>
    <w:rsid w:val="00815685"/>
    <w:rsid w:val="00820B1F"/>
    <w:rsid w:val="00820CFE"/>
    <w:rsid w:val="008218B6"/>
    <w:rsid w:val="00831DC5"/>
    <w:rsid w:val="00832EC2"/>
    <w:rsid w:val="0083367F"/>
    <w:rsid w:val="00836B14"/>
    <w:rsid w:val="00837C00"/>
    <w:rsid w:val="00840EA0"/>
    <w:rsid w:val="00842C3B"/>
    <w:rsid w:val="008453BF"/>
    <w:rsid w:val="00854652"/>
    <w:rsid w:val="0086007E"/>
    <w:rsid w:val="0086065F"/>
    <w:rsid w:val="00860F75"/>
    <w:rsid w:val="00862480"/>
    <w:rsid w:val="0086652A"/>
    <w:rsid w:val="00866C04"/>
    <w:rsid w:val="008703F9"/>
    <w:rsid w:val="008712DD"/>
    <w:rsid w:val="00874362"/>
    <w:rsid w:val="00874511"/>
    <w:rsid w:val="00891622"/>
    <w:rsid w:val="00896049"/>
    <w:rsid w:val="008A0DF5"/>
    <w:rsid w:val="008A35E9"/>
    <w:rsid w:val="008A41B9"/>
    <w:rsid w:val="008A43AB"/>
    <w:rsid w:val="008A46DF"/>
    <w:rsid w:val="008B18AD"/>
    <w:rsid w:val="008B5F35"/>
    <w:rsid w:val="008C3D84"/>
    <w:rsid w:val="008D193A"/>
    <w:rsid w:val="008D24FE"/>
    <w:rsid w:val="008D45E4"/>
    <w:rsid w:val="008E3BAA"/>
    <w:rsid w:val="008E5469"/>
    <w:rsid w:val="008F0612"/>
    <w:rsid w:val="008F32A5"/>
    <w:rsid w:val="008F39A7"/>
    <w:rsid w:val="008F4FFC"/>
    <w:rsid w:val="008F5DC8"/>
    <w:rsid w:val="008F7CF7"/>
    <w:rsid w:val="00901B84"/>
    <w:rsid w:val="00903349"/>
    <w:rsid w:val="009046DA"/>
    <w:rsid w:val="00904A06"/>
    <w:rsid w:val="00913E12"/>
    <w:rsid w:val="00914A83"/>
    <w:rsid w:val="00916422"/>
    <w:rsid w:val="00917874"/>
    <w:rsid w:val="009269C3"/>
    <w:rsid w:val="00926F85"/>
    <w:rsid w:val="0092753D"/>
    <w:rsid w:val="009300B2"/>
    <w:rsid w:val="009402B2"/>
    <w:rsid w:val="00946DB4"/>
    <w:rsid w:val="00952D20"/>
    <w:rsid w:val="00956C1A"/>
    <w:rsid w:val="00961087"/>
    <w:rsid w:val="00964951"/>
    <w:rsid w:val="0096781F"/>
    <w:rsid w:val="00974408"/>
    <w:rsid w:val="00985C71"/>
    <w:rsid w:val="00985E0D"/>
    <w:rsid w:val="009876E2"/>
    <w:rsid w:val="00991F82"/>
    <w:rsid w:val="00992D1C"/>
    <w:rsid w:val="00994207"/>
    <w:rsid w:val="00995426"/>
    <w:rsid w:val="0099580E"/>
    <w:rsid w:val="009A5DD7"/>
    <w:rsid w:val="009A7AD1"/>
    <w:rsid w:val="009A7DD1"/>
    <w:rsid w:val="009B26AF"/>
    <w:rsid w:val="009B36AF"/>
    <w:rsid w:val="009B4430"/>
    <w:rsid w:val="009C2C71"/>
    <w:rsid w:val="009C5120"/>
    <w:rsid w:val="009C5D9D"/>
    <w:rsid w:val="009C6334"/>
    <w:rsid w:val="009C66E3"/>
    <w:rsid w:val="009C6D51"/>
    <w:rsid w:val="009D34A0"/>
    <w:rsid w:val="009D713A"/>
    <w:rsid w:val="009D7C89"/>
    <w:rsid w:val="009E270C"/>
    <w:rsid w:val="009E5C85"/>
    <w:rsid w:val="009F5513"/>
    <w:rsid w:val="009F7709"/>
    <w:rsid w:val="00A01D84"/>
    <w:rsid w:val="00A0213E"/>
    <w:rsid w:val="00A116AB"/>
    <w:rsid w:val="00A13386"/>
    <w:rsid w:val="00A16770"/>
    <w:rsid w:val="00A202B1"/>
    <w:rsid w:val="00A24DC6"/>
    <w:rsid w:val="00A2521A"/>
    <w:rsid w:val="00A2623E"/>
    <w:rsid w:val="00A320F5"/>
    <w:rsid w:val="00A32F75"/>
    <w:rsid w:val="00A436BC"/>
    <w:rsid w:val="00A479F9"/>
    <w:rsid w:val="00A47AC1"/>
    <w:rsid w:val="00A51D7D"/>
    <w:rsid w:val="00A5545B"/>
    <w:rsid w:val="00A75080"/>
    <w:rsid w:val="00A8044C"/>
    <w:rsid w:val="00A83C2A"/>
    <w:rsid w:val="00A90B68"/>
    <w:rsid w:val="00A91F63"/>
    <w:rsid w:val="00A92BDA"/>
    <w:rsid w:val="00A94136"/>
    <w:rsid w:val="00A95322"/>
    <w:rsid w:val="00AB27F3"/>
    <w:rsid w:val="00AB5A68"/>
    <w:rsid w:val="00AC4C88"/>
    <w:rsid w:val="00AC74D4"/>
    <w:rsid w:val="00AD1B36"/>
    <w:rsid w:val="00AD3E0A"/>
    <w:rsid w:val="00AE1CE9"/>
    <w:rsid w:val="00AE267F"/>
    <w:rsid w:val="00AE465A"/>
    <w:rsid w:val="00AE7DC7"/>
    <w:rsid w:val="00AF526A"/>
    <w:rsid w:val="00B003DD"/>
    <w:rsid w:val="00B0687F"/>
    <w:rsid w:val="00B1262B"/>
    <w:rsid w:val="00B15D16"/>
    <w:rsid w:val="00B16F07"/>
    <w:rsid w:val="00B27E17"/>
    <w:rsid w:val="00B30136"/>
    <w:rsid w:val="00B307B2"/>
    <w:rsid w:val="00B318B5"/>
    <w:rsid w:val="00B41B10"/>
    <w:rsid w:val="00B41DEF"/>
    <w:rsid w:val="00B422EB"/>
    <w:rsid w:val="00B439C9"/>
    <w:rsid w:val="00B43C31"/>
    <w:rsid w:val="00B44FF5"/>
    <w:rsid w:val="00B47410"/>
    <w:rsid w:val="00B47773"/>
    <w:rsid w:val="00B5035B"/>
    <w:rsid w:val="00B628D8"/>
    <w:rsid w:val="00B65B20"/>
    <w:rsid w:val="00B71F0D"/>
    <w:rsid w:val="00B72159"/>
    <w:rsid w:val="00B73B78"/>
    <w:rsid w:val="00B76CC1"/>
    <w:rsid w:val="00B87475"/>
    <w:rsid w:val="00B87D26"/>
    <w:rsid w:val="00B94192"/>
    <w:rsid w:val="00BA0447"/>
    <w:rsid w:val="00BA12E4"/>
    <w:rsid w:val="00BA207A"/>
    <w:rsid w:val="00BB110B"/>
    <w:rsid w:val="00BB1639"/>
    <w:rsid w:val="00BB701A"/>
    <w:rsid w:val="00BC37B8"/>
    <w:rsid w:val="00BC63C1"/>
    <w:rsid w:val="00BD3C60"/>
    <w:rsid w:val="00BD3E19"/>
    <w:rsid w:val="00BD4A30"/>
    <w:rsid w:val="00BD75F9"/>
    <w:rsid w:val="00BD7800"/>
    <w:rsid w:val="00BE0250"/>
    <w:rsid w:val="00BE2F6F"/>
    <w:rsid w:val="00BE5BB0"/>
    <w:rsid w:val="00BF33F6"/>
    <w:rsid w:val="00C02618"/>
    <w:rsid w:val="00C04947"/>
    <w:rsid w:val="00C15543"/>
    <w:rsid w:val="00C20977"/>
    <w:rsid w:val="00C21ECA"/>
    <w:rsid w:val="00C275EA"/>
    <w:rsid w:val="00C30AE8"/>
    <w:rsid w:val="00C3665A"/>
    <w:rsid w:val="00C42149"/>
    <w:rsid w:val="00C4271C"/>
    <w:rsid w:val="00C42B9E"/>
    <w:rsid w:val="00C52E2F"/>
    <w:rsid w:val="00C56C71"/>
    <w:rsid w:val="00C56DF2"/>
    <w:rsid w:val="00C6042A"/>
    <w:rsid w:val="00C60CC7"/>
    <w:rsid w:val="00C723A9"/>
    <w:rsid w:val="00C75CEA"/>
    <w:rsid w:val="00C7609C"/>
    <w:rsid w:val="00C81330"/>
    <w:rsid w:val="00C82095"/>
    <w:rsid w:val="00C82308"/>
    <w:rsid w:val="00C877EE"/>
    <w:rsid w:val="00C90C31"/>
    <w:rsid w:val="00C938CE"/>
    <w:rsid w:val="00C94EC9"/>
    <w:rsid w:val="00CA3178"/>
    <w:rsid w:val="00CA64F3"/>
    <w:rsid w:val="00CA7417"/>
    <w:rsid w:val="00CB6C87"/>
    <w:rsid w:val="00CC0163"/>
    <w:rsid w:val="00CC27B9"/>
    <w:rsid w:val="00CD554F"/>
    <w:rsid w:val="00CD5ABB"/>
    <w:rsid w:val="00CE056E"/>
    <w:rsid w:val="00CE16BB"/>
    <w:rsid w:val="00CE3FAC"/>
    <w:rsid w:val="00CE447F"/>
    <w:rsid w:val="00CF4E8A"/>
    <w:rsid w:val="00CF706F"/>
    <w:rsid w:val="00D0161C"/>
    <w:rsid w:val="00D01E7C"/>
    <w:rsid w:val="00D039AF"/>
    <w:rsid w:val="00D06761"/>
    <w:rsid w:val="00D11019"/>
    <w:rsid w:val="00D135F9"/>
    <w:rsid w:val="00D139F6"/>
    <w:rsid w:val="00D17D42"/>
    <w:rsid w:val="00D20F3A"/>
    <w:rsid w:val="00D2253D"/>
    <w:rsid w:val="00D23B23"/>
    <w:rsid w:val="00D277EF"/>
    <w:rsid w:val="00D326F2"/>
    <w:rsid w:val="00D327A4"/>
    <w:rsid w:val="00D33E75"/>
    <w:rsid w:val="00D44F99"/>
    <w:rsid w:val="00D45410"/>
    <w:rsid w:val="00D471DD"/>
    <w:rsid w:val="00D50E7B"/>
    <w:rsid w:val="00D51DCF"/>
    <w:rsid w:val="00D558D1"/>
    <w:rsid w:val="00D637E6"/>
    <w:rsid w:val="00D71044"/>
    <w:rsid w:val="00D72BAF"/>
    <w:rsid w:val="00D76ACE"/>
    <w:rsid w:val="00D77598"/>
    <w:rsid w:val="00D77A87"/>
    <w:rsid w:val="00D804D5"/>
    <w:rsid w:val="00D830BB"/>
    <w:rsid w:val="00D91898"/>
    <w:rsid w:val="00DA3889"/>
    <w:rsid w:val="00DA4A92"/>
    <w:rsid w:val="00DB62EE"/>
    <w:rsid w:val="00DC0DBA"/>
    <w:rsid w:val="00DC7A26"/>
    <w:rsid w:val="00DE03C9"/>
    <w:rsid w:val="00DE3BC2"/>
    <w:rsid w:val="00DF2F4D"/>
    <w:rsid w:val="00DF3567"/>
    <w:rsid w:val="00DF6860"/>
    <w:rsid w:val="00E06580"/>
    <w:rsid w:val="00E072A3"/>
    <w:rsid w:val="00E14FA7"/>
    <w:rsid w:val="00E153B7"/>
    <w:rsid w:val="00E15792"/>
    <w:rsid w:val="00E178A4"/>
    <w:rsid w:val="00E22D03"/>
    <w:rsid w:val="00E23617"/>
    <w:rsid w:val="00E24A8E"/>
    <w:rsid w:val="00E378E9"/>
    <w:rsid w:val="00E4370F"/>
    <w:rsid w:val="00E50F07"/>
    <w:rsid w:val="00E50F7A"/>
    <w:rsid w:val="00E52042"/>
    <w:rsid w:val="00E6257D"/>
    <w:rsid w:val="00E6336D"/>
    <w:rsid w:val="00E6385C"/>
    <w:rsid w:val="00E67C4C"/>
    <w:rsid w:val="00E70752"/>
    <w:rsid w:val="00E75C6C"/>
    <w:rsid w:val="00E83888"/>
    <w:rsid w:val="00E85767"/>
    <w:rsid w:val="00E862F2"/>
    <w:rsid w:val="00E9021B"/>
    <w:rsid w:val="00E941CA"/>
    <w:rsid w:val="00E94F75"/>
    <w:rsid w:val="00EA0A83"/>
    <w:rsid w:val="00EA1A9E"/>
    <w:rsid w:val="00EB1E29"/>
    <w:rsid w:val="00EB3C86"/>
    <w:rsid w:val="00EB69A0"/>
    <w:rsid w:val="00ED3945"/>
    <w:rsid w:val="00ED77B5"/>
    <w:rsid w:val="00ED7B61"/>
    <w:rsid w:val="00EE0184"/>
    <w:rsid w:val="00EE310A"/>
    <w:rsid w:val="00EF08F8"/>
    <w:rsid w:val="00EF53E2"/>
    <w:rsid w:val="00EF68C6"/>
    <w:rsid w:val="00F07125"/>
    <w:rsid w:val="00F076A4"/>
    <w:rsid w:val="00F16C3F"/>
    <w:rsid w:val="00F20FA6"/>
    <w:rsid w:val="00F34BE3"/>
    <w:rsid w:val="00F40204"/>
    <w:rsid w:val="00F402C0"/>
    <w:rsid w:val="00F4062A"/>
    <w:rsid w:val="00F451D9"/>
    <w:rsid w:val="00F45E3A"/>
    <w:rsid w:val="00F52EAC"/>
    <w:rsid w:val="00F548E9"/>
    <w:rsid w:val="00F67F2C"/>
    <w:rsid w:val="00F73F6F"/>
    <w:rsid w:val="00F7413A"/>
    <w:rsid w:val="00F93E4F"/>
    <w:rsid w:val="00FA4C5F"/>
    <w:rsid w:val="00FA500B"/>
    <w:rsid w:val="00FA5106"/>
    <w:rsid w:val="00FB4FED"/>
    <w:rsid w:val="00FC0425"/>
    <w:rsid w:val="00FC6D4A"/>
    <w:rsid w:val="00FD1235"/>
    <w:rsid w:val="00FD3D9C"/>
    <w:rsid w:val="00FD4793"/>
    <w:rsid w:val="00FE16B9"/>
    <w:rsid w:val="00FE30C6"/>
    <w:rsid w:val="00FE4922"/>
    <w:rsid w:val="00FE4BB7"/>
    <w:rsid w:val="00FE7437"/>
    <w:rsid w:val="00FE7B45"/>
    <w:rsid w:val="00FF4F0B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E1945D"/>
  <w15:chartTrackingRefBased/>
  <w15:docId w15:val="{CEE10CF2-A939-48A8-B1A7-E3752D383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598"/>
    <w:pPr>
      <w:spacing w:line="300" w:lineRule="auto"/>
    </w:pPr>
    <w:rPr>
      <w:rFonts w:eastAsiaTheme="minorEastAsia"/>
      <w:szCs w:val="2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30AF8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30AF8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30AF8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8712D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712D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712DD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712D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712D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712D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B301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B301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30AF8"/>
    <w:rPr>
      <w:rFonts w:asciiTheme="majorHAnsi" w:eastAsiaTheme="majorEastAsia" w:hAnsiTheme="majorHAnsi" w:cstheme="majorBidi"/>
      <w:b/>
      <w:sz w:val="32"/>
      <w:szCs w:val="32"/>
    </w:rPr>
  </w:style>
  <w:style w:type="paragraph" w:styleId="Overskrift">
    <w:name w:val="TOC Heading"/>
    <w:basedOn w:val="Overskrift1"/>
    <w:next w:val="Normal"/>
    <w:uiPriority w:val="39"/>
    <w:unhideWhenUsed/>
    <w:qFormat/>
    <w:rsid w:val="00B30136"/>
    <w:pPr>
      <w:spacing w:line="259" w:lineRule="auto"/>
      <w:outlineLvl w:val="9"/>
    </w:pPr>
    <w:rPr>
      <w:lang w:eastAsia="fo-FO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30136"/>
    <w:pPr>
      <w:spacing w:after="100" w:line="259" w:lineRule="auto"/>
      <w:ind w:left="220"/>
    </w:pPr>
    <w:rPr>
      <w:rFonts w:cs="Times New Roman"/>
      <w:szCs w:val="22"/>
      <w:lang w:eastAsia="fo-FO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B30136"/>
    <w:pPr>
      <w:spacing w:after="100" w:line="259" w:lineRule="auto"/>
    </w:pPr>
    <w:rPr>
      <w:rFonts w:cs="Times New Roman"/>
      <w:szCs w:val="22"/>
      <w:lang w:eastAsia="fo-FO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B30136"/>
    <w:pPr>
      <w:spacing w:after="100" w:line="259" w:lineRule="auto"/>
      <w:ind w:left="440"/>
    </w:pPr>
    <w:rPr>
      <w:rFonts w:cs="Times New Roman"/>
      <w:szCs w:val="22"/>
      <w:lang w:eastAsia="fo-FO"/>
    </w:rPr>
  </w:style>
  <w:style w:type="character" w:styleId="Hyperlink">
    <w:name w:val="Hyperlink"/>
    <w:basedOn w:val="Standardskrifttypeiafsnit"/>
    <w:uiPriority w:val="99"/>
    <w:unhideWhenUsed/>
    <w:rsid w:val="00B30136"/>
    <w:rPr>
      <w:color w:val="0563C1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30AF8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030AF8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8712DD"/>
    <w:rPr>
      <w:rFonts w:asciiTheme="majorHAnsi" w:eastAsiaTheme="majorEastAsia" w:hAnsiTheme="majorHAnsi" w:cstheme="majorBidi"/>
      <w:i/>
      <w:iCs/>
      <w:color w:val="2F5496" w:themeColor="accent1" w:themeShade="BF"/>
      <w:szCs w:val="2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712DD"/>
    <w:rPr>
      <w:rFonts w:asciiTheme="majorHAnsi" w:eastAsiaTheme="majorEastAsia" w:hAnsiTheme="majorHAnsi" w:cstheme="majorBidi"/>
      <w:color w:val="2F5496" w:themeColor="accent1" w:themeShade="BF"/>
      <w:szCs w:val="21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712DD"/>
    <w:rPr>
      <w:rFonts w:asciiTheme="majorHAnsi" w:eastAsiaTheme="majorEastAsia" w:hAnsiTheme="majorHAnsi" w:cstheme="majorBidi"/>
      <w:color w:val="1F3763" w:themeColor="accent1" w:themeShade="7F"/>
      <w:szCs w:val="2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712DD"/>
    <w:rPr>
      <w:rFonts w:asciiTheme="majorHAnsi" w:eastAsiaTheme="majorEastAsia" w:hAnsiTheme="majorHAnsi" w:cstheme="majorBidi"/>
      <w:i/>
      <w:iCs/>
      <w:color w:val="1F3763" w:themeColor="accent1" w:themeShade="7F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712D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712D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afsnit">
    <w:name w:val="List Paragraph"/>
    <w:basedOn w:val="Normal"/>
    <w:uiPriority w:val="34"/>
    <w:qFormat/>
    <w:rsid w:val="00223F73"/>
    <w:pPr>
      <w:ind w:left="720"/>
      <w:contextualSpacing/>
    </w:pPr>
  </w:style>
  <w:style w:type="table" w:styleId="Tabel-Gitter">
    <w:name w:val="Table Grid"/>
    <w:basedOn w:val="Tabel-Normal"/>
    <w:uiPriority w:val="39"/>
    <w:rsid w:val="00FC0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1F3D3C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8156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15685"/>
    <w:rPr>
      <w:rFonts w:eastAsiaTheme="minorEastAsia"/>
      <w:szCs w:val="21"/>
    </w:rPr>
  </w:style>
  <w:style w:type="paragraph" w:styleId="Sidefod">
    <w:name w:val="footer"/>
    <w:basedOn w:val="Normal"/>
    <w:link w:val="SidefodTegn"/>
    <w:uiPriority w:val="99"/>
    <w:unhideWhenUsed/>
    <w:rsid w:val="008156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15685"/>
    <w:rPr>
      <w:rFonts w:eastAsiaTheme="minorEastAsia"/>
      <w:szCs w:val="21"/>
    </w:rPr>
  </w:style>
  <w:style w:type="character" w:styleId="Pladsholdertekst">
    <w:name w:val="Placeholder Text"/>
    <w:basedOn w:val="Standardskrifttypeiafsnit"/>
    <w:uiPriority w:val="99"/>
    <w:semiHidden/>
    <w:rsid w:val="00F076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im@gjaldstovan.fo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kim@gjaldstovan.f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kim@gjaldstovan.fo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0222D1C2D60C4FA6708ADE64C2E3E1" ma:contentTypeVersion="6" ma:contentTypeDescription="Opret et nyt dokument." ma:contentTypeScope="" ma:versionID="4052ab9fea3f01b39e74be18a2cfb2b6">
  <xsd:schema xmlns:xsd="http://www.w3.org/2001/XMLSchema" xmlns:xs="http://www.w3.org/2001/XMLSchema" xmlns:p="http://schemas.microsoft.com/office/2006/metadata/properties" xmlns:ns2="8b8de880-6cdc-4f78-95b9-0b1ef1a4847f" targetNamespace="http://schemas.microsoft.com/office/2006/metadata/properties" ma:root="true" ma:fieldsID="5252f6d8efc32be7749e201cad3ceb04" ns2:_="">
    <xsd:import namespace="8b8de880-6cdc-4f78-95b9-0b1ef1a484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de880-6cdc-4f78-95b9-0b1ef1a48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07014F-355D-461C-B1C2-7235CF9FF4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8de880-6cdc-4f78-95b9-0b1ef1a48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8E56E6-3BBC-4390-9B7E-E5D156F4BF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AF74C40-AB08-464F-B628-3C74924272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D01ED13-C9B4-43EA-BFA2-3AEC860155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3492</TotalTime>
  <Pages>7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Hansen</dc:creator>
  <cp:keywords/>
  <dc:description/>
  <cp:lastModifiedBy>Kim Hansen</cp:lastModifiedBy>
  <cp:revision>116</cp:revision>
  <dcterms:created xsi:type="dcterms:W3CDTF">2021-06-18T12:27:00Z</dcterms:created>
  <dcterms:modified xsi:type="dcterms:W3CDTF">2021-09-30T13:37:00Z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0x010100920222D1C2D60C4FA6708ADE64C2E3E1</vt:lpwstr>
  </property>
</Properties>
</file>